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D5A4D" w14:textId="71D2405D" w:rsidR="00556E72" w:rsidRPr="00D241FA" w:rsidRDefault="00556E72" w:rsidP="00D241FA">
      <w:pPr>
        <w:tabs>
          <w:tab w:val="center" w:pos="4536"/>
          <w:tab w:val="right" w:pos="8280"/>
          <w:tab w:val="right" w:pos="9639"/>
        </w:tabs>
        <w:spacing w:after="0"/>
        <w:ind w:right="2"/>
        <w:jc w:val="both"/>
        <w:rPr>
          <w:rFonts w:ascii="Arial" w:eastAsia="Batang" w:hAnsi="Arial" w:cs="Arial"/>
          <w:b/>
          <w:sz w:val="24"/>
          <w:szCs w:val="24"/>
          <w:lang w:val="de-DE"/>
        </w:rPr>
      </w:pPr>
      <w:bookmarkStart w:id="0" w:name="_Hlk105435648"/>
      <w:bookmarkEnd w:id="0"/>
      <w:r w:rsidRPr="00D241FA">
        <w:rPr>
          <w:rFonts w:ascii="Arial" w:hAnsi="Arial" w:cs="Arial"/>
          <w:b/>
          <w:sz w:val="24"/>
          <w:szCs w:val="24"/>
          <w:lang w:val="de-DE"/>
        </w:rPr>
        <w:t>3GPP TSG RAN WG1 #1</w:t>
      </w:r>
      <w:r w:rsidR="007476E8">
        <w:rPr>
          <w:rFonts w:ascii="Arial" w:hAnsi="Arial" w:cs="Arial"/>
          <w:b/>
          <w:sz w:val="24"/>
          <w:szCs w:val="24"/>
          <w:lang w:val="de-DE"/>
        </w:rPr>
        <w:t>10</w:t>
      </w:r>
      <w:r w:rsidRPr="00D241FA">
        <w:rPr>
          <w:rFonts w:ascii="Arial" w:hAnsi="Arial" w:cs="Arial"/>
          <w:b/>
          <w:sz w:val="24"/>
          <w:szCs w:val="24"/>
          <w:lang w:val="de-DE"/>
        </w:rPr>
        <w:tab/>
      </w:r>
      <w:r w:rsidRPr="00D241FA">
        <w:rPr>
          <w:rFonts w:ascii="Arial" w:hAnsi="Arial" w:cs="Arial"/>
          <w:b/>
          <w:sz w:val="24"/>
          <w:szCs w:val="24"/>
          <w:lang w:val="de-DE"/>
        </w:rPr>
        <w:tab/>
      </w:r>
      <w:r w:rsidRPr="00D241FA">
        <w:rPr>
          <w:rFonts w:ascii="Arial" w:hAnsi="Arial" w:cs="Arial"/>
          <w:b/>
          <w:sz w:val="24"/>
          <w:szCs w:val="24"/>
          <w:lang w:val="de-DE"/>
        </w:rPr>
        <w:tab/>
      </w:r>
      <w:r w:rsidR="00D241FA">
        <w:rPr>
          <w:rFonts w:ascii="Arial" w:hAnsi="Arial" w:cs="Arial"/>
          <w:b/>
          <w:sz w:val="24"/>
          <w:szCs w:val="24"/>
          <w:lang w:val="de-DE"/>
        </w:rPr>
        <w:t xml:space="preserve">     </w:t>
      </w:r>
      <w:r w:rsidR="00EF4CF1" w:rsidRPr="00EF4CF1">
        <w:rPr>
          <w:rFonts w:ascii="Arial" w:hAnsi="Arial" w:cs="Arial"/>
          <w:b/>
          <w:sz w:val="24"/>
          <w:szCs w:val="24"/>
          <w:lang w:val="de-DE"/>
        </w:rPr>
        <w:t>R1-2206585</w:t>
      </w:r>
    </w:p>
    <w:p w14:paraId="11FE010F" w14:textId="70070837" w:rsidR="00556E72" w:rsidRPr="00D241FA" w:rsidRDefault="003B154D" w:rsidP="00D241FA">
      <w:pPr>
        <w:tabs>
          <w:tab w:val="center" w:pos="4536"/>
          <w:tab w:val="right" w:pos="9072"/>
        </w:tabs>
        <w:spacing w:after="0"/>
        <w:jc w:val="both"/>
        <w:rPr>
          <w:rFonts w:ascii="Arial" w:eastAsia="MS Mincho" w:hAnsi="Arial" w:cs="Arial"/>
          <w:b/>
          <w:sz w:val="24"/>
          <w:szCs w:val="24"/>
          <w:lang w:val="en-US" w:eastAsia="ja-JP"/>
        </w:rPr>
      </w:pPr>
      <w:r>
        <w:rPr>
          <w:rFonts w:ascii="Arial" w:eastAsia="MS Mincho" w:hAnsi="Arial" w:cs="Arial"/>
          <w:b/>
          <w:sz w:val="24"/>
          <w:szCs w:val="24"/>
          <w:lang w:val="en-US" w:eastAsia="ja-JP"/>
        </w:rPr>
        <w:t>Toulouse, France</w:t>
      </w:r>
      <w:r w:rsidR="00556E72" w:rsidRPr="00D241FA">
        <w:rPr>
          <w:rFonts w:ascii="Arial" w:eastAsia="MS Mincho" w:hAnsi="Arial" w:cs="Arial"/>
          <w:b/>
          <w:sz w:val="24"/>
          <w:szCs w:val="24"/>
          <w:lang w:val="en-US" w:eastAsia="ja-JP"/>
        </w:rPr>
        <w:t xml:space="preserve">, </w:t>
      </w:r>
      <w:r w:rsidR="007476E8">
        <w:rPr>
          <w:rFonts w:ascii="Arial" w:eastAsia="MS Mincho" w:hAnsi="Arial" w:cs="Arial"/>
          <w:b/>
          <w:sz w:val="24"/>
          <w:szCs w:val="24"/>
          <w:lang w:val="en-US" w:eastAsia="ja-JP"/>
        </w:rPr>
        <w:t>August</w:t>
      </w:r>
      <w:r w:rsidR="0093046C" w:rsidRPr="00D241FA">
        <w:rPr>
          <w:rFonts w:ascii="Arial" w:eastAsia="MS Mincho" w:hAnsi="Arial" w:cs="Arial"/>
          <w:b/>
          <w:sz w:val="24"/>
          <w:szCs w:val="24"/>
          <w:lang w:val="en-US" w:eastAsia="ja-JP"/>
        </w:rPr>
        <w:t xml:space="preserve"> </w:t>
      </w:r>
      <w:r w:rsidR="007476E8">
        <w:rPr>
          <w:rFonts w:ascii="Arial" w:eastAsia="MS Mincho" w:hAnsi="Arial" w:cs="Arial"/>
          <w:b/>
          <w:sz w:val="24"/>
          <w:szCs w:val="24"/>
          <w:lang w:val="en-US" w:eastAsia="ja-JP"/>
        </w:rPr>
        <w:t>2</w:t>
      </w:r>
      <w:r>
        <w:rPr>
          <w:rFonts w:ascii="Arial" w:eastAsia="MS Mincho" w:hAnsi="Arial" w:cs="Arial"/>
          <w:b/>
          <w:sz w:val="24"/>
          <w:szCs w:val="24"/>
          <w:lang w:val="en-US" w:eastAsia="ja-JP"/>
        </w:rPr>
        <w:t>2</w:t>
      </w:r>
      <w:r>
        <w:rPr>
          <w:rFonts w:ascii="Arial" w:eastAsia="MS Mincho" w:hAnsi="Arial" w:cs="Arial"/>
          <w:b/>
          <w:sz w:val="24"/>
          <w:szCs w:val="24"/>
          <w:vertAlign w:val="superscript"/>
          <w:lang w:val="en-US" w:eastAsia="ja-JP"/>
        </w:rPr>
        <w:t>nd</w:t>
      </w:r>
      <w:r w:rsidR="007476E8">
        <w:rPr>
          <w:rFonts w:ascii="Arial" w:eastAsia="MS Mincho" w:hAnsi="Arial" w:cs="Arial"/>
          <w:b/>
          <w:sz w:val="24"/>
          <w:szCs w:val="24"/>
          <w:lang w:val="en-US" w:eastAsia="ja-JP"/>
        </w:rPr>
        <w:t xml:space="preserve"> </w:t>
      </w:r>
      <w:r w:rsidR="00556E72" w:rsidRPr="00D241F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August</w:t>
      </w:r>
      <w:r w:rsidR="008B2759" w:rsidRPr="00D241FA">
        <w:rPr>
          <w:rFonts w:ascii="Arial" w:eastAsia="MS Mincho" w:hAnsi="Arial" w:cs="Arial"/>
          <w:b/>
          <w:sz w:val="24"/>
          <w:szCs w:val="24"/>
          <w:lang w:val="en-US" w:eastAsia="ja-JP"/>
        </w:rPr>
        <w:t xml:space="preserve"> </w:t>
      </w:r>
      <w:r w:rsidR="0032053A" w:rsidRPr="00D241FA">
        <w:rPr>
          <w:rFonts w:ascii="Arial" w:eastAsia="MS Mincho" w:hAnsi="Arial" w:cs="Arial"/>
          <w:b/>
          <w:sz w:val="24"/>
          <w:szCs w:val="24"/>
          <w:lang w:val="en-US" w:eastAsia="ja-JP"/>
        </w:rPr>
        <w:t>2</w:t>
      </w:r>
      <w:r>
        <w:rPr>
          <w:rFonts w:ascii="Arial" w:eastAsia="MS Mincho" w:hAnsi="Arial" w:cs="Arial"/>
          <w:b/>
          <w:sz w:val="24"/>
          <w:szCs w:val="24"/>
          <w:lang w:val="en-US" w:eastAsia="ja-JP"/>
        </w:rPr>
        <w:t>6</w:t>
      </w:r>
      <w:r w:rsidR="0032053A" w:rsidRPr="00D241FA">
        <w:rPr>
          <w:rFonts w:ascii="Arial" w:eastAsia="MS Mincho" w:hAnsi="Arial" w:cs="Arial"/>
          <w:b/>
          <w:sz w:val="24"/>
          <w:szCs w:val="24"/>
          <w:vertAlign w:val="superscript"/>
          <w:lang w:val="en-US" w:eastAsia="ja-JP"/>
        </w:rPr>
        <w:t>th</w:t>
      </w:r>
      <w:r w:rsidR="00556E72" w:rsidRPr="00D241FA">
        <w:rPr>
          <w:rFonts w:ascii="Arial" w:eastAsia="MS Mincho" w:hAnsi="Arial" w:cs="Arial"/>
          <w:b/>
          <w:sz w:val="24"/>
          <w:szCs w:val="24"/>
          <w:lang w:val="en-US" w:eastAsia="ja-JP"/>
        </w:rPr>
        <w:t>, 2022</w:t>
      </w:r>
    </w:p>
    <w:p w14:paraId="705F7CBD" w14:textId="77777777" w:rsidR="003B0A2A" w:rsidRPr="00E52D48" w:rsidRDefault="003B0A2A" w:rsidP="00610501">
      <w:pPr>
        <w:spacing w:after="0"/>
        <w:ind w:left="1988" w:hanging="1988"/>
        <w:jc w:val="both"/>
        <w:rPr>
          <w:rFonts w:ascii="Arial" w:hAnsi="Arial" w:cs="Arial"/>
          <w:b/>
          <w:sz w:val="28"/>
          <w:szCs w:val="28"/>
        </w:rPr>
      </w:pPr>
    </w:p>
    <w:p w14:paraId="71F8DF15" w14:textId="03A38070" w:rsidR="005972C9" w:rsidRPr="00454CF7" w:rsidRDefault="005972C9" w:rsidP="00610501">
      <w:pPr>
        <w:spacing w:after="0"/>
        <w:ind w:left="1988" w:hanging="1988"/>
        <w:jc w:val="both"/>
        <w:rPr>
          <w:rFonts w:ascii="Arial" w:hAnsi="Arial" w:cs="Arial"/>
          <w:b/>
          <w:sz w:val="24"/>
          <w:szCs w:val="24"/>
          <w:lang w:val="en-US"/>
        </w:rPr>
      </w:pPr>
      <w:r w:rsidRPr="00454CF7">
        <w:rPr>
          <w:rFonts w:ascii="Arial" w:hAnsi="Arial" w:cs="Arial"/>
          <w:b/>
          <w:sz w:val="24"/>
          <w:szCs w:val="24"/>
          <w:lang w:val="en-US"/>
        </w:rPr>
        <w:t>Source:</w:t>
      </w:r>
      <w:r w:rsidRPr="00454CF7">
        <w:rPr>
          <w:rFonts w:ascii="Arial" w:hAnsi="Arial" w:cs="Arial"/>
          <w:b/>
          <w:sz w:val="24"/>
          <w:szCs w:val="24"/>
          <w:lang w:val="en-US"/>
        </w:rPr>
        <w:tab/>
      </w:r>
      <w:r w:rsidR="00061823" w:rsidRPr="00454CF7">
        <w:rPr>
          <w:rFonts w:ascii="Arial" w:hAnsi="Arial" w:cs="Arial"/>
          <w:b/>
          <w:sz w:val="24"/>
          <w:szCs w:val="24"/>
          <w:lang w:val="en-US"/>
        </w:rPr>
        <w:t>Intel Corporation</w:t>
      </w:r>
    </w:p>
    <w:p w14:paraId="36D003D7" w14:textId="63ECE1E2" w:rsidR="00F86391" w:rsidRPr="00454CF7" w:rsidRDefault="005972C9" w:rsidP="00610501">
      <w:pPr>
        <w:spacing w:after="0"/>
        <w:ind w:left="1988" w:hanging="1988"/>
        <w:jc w:val="both"/>
        <w:rPr>
          <w:rFonts w:ascii="Arial" w:hAnsi="Arial" w:cs="Arial"/>
          <w:b/>
          <w:sz w:val="24"/>
          <w:szCs w:val="24"/>
          <w:lang w:val="en-US"/>
        </w:rPr>
      </w:pPr>
      <w:r w:rsidRPr="00454CF7">
        <w:rPr>
          <w:rFonts w:ascii="Arial" w:hAnsi="Arial" w:cs="Arial"/>
          <w:b/>
          <w:sz w:val="24"/>
          <w:szCs w:val="24"/>
          <w:lang w:val="en-US"/>
        </w:rPr>
        <w:t>Title:</w:t>
      </w:r>
      <w:r w:rsidRPr="00454CF7">
        <w:rPr>
          <w:rFonts w:ascii="Arial" w:hAnsi="Arial" w:cs="Arial"/>
          <w:b/>
          <w:sz w:val="24"/>
          <w:szCs w:val="24"/>
          <w:lang w:val="en-US"/>
        </w:rPr>
        <w:tab/>
      </w:r>
      <w:r w:rsidR="00370148" w:rsidRPr="00FE3C0C">
        <w:rPr>
          <w:rFonts w:ascii="Arial" w:hAnsi="Arial" w:cs="Arial"/>
          <w:b/>
          <w:sz w:val="24"/>
          <w:szCs w:val="24"/>
          <w:lang w:val="en-US"/>
        </w:rPr>
        <w:t>Channel Access Mechanisms for SL Operating in Unlicensed Spectrum</w:t>
      </w:r>
    </w:p>
    <w:p w14:paraId="6B735483" w14:textId="56ED4F6F" w:rsidR="005972C9" w:rsidRPr="00454CF7" w:rsidRDefault="005972C9" w:rsidP="00610501">
      <w:pPr>
        <w:spacing w:after="0"/>
        <w:ind w:left="1988" w:hanging="1988"/>
        <w:jc w:val="both"/>
        <w:rPr>
          <w:rFonts w:ascii="Arial" w:hAnsi="Arial" w:cs="Arial"/>
          <w:b/>
          <w:sz w:val="24"/>
          <w:szCs w:val="24"/>
          <w:lang w:val="en-US"/>
        </w:rPr>
      </w:pPr>
      <w:r w:rsidRPr="00454CF7">
        <w:rPr>
          <w:rFonts w:ascii="Arial" w:hAnsi="Arial" w:cs="Arial"/>
          <w:b/>
          <w:sz w:val="24"/>
          <w:szCs w:val="24"/>
          <w:lang w:val="en-US"/>
        </w:rPr>
        <w:t>Agenda item:</w:t>
      </w:r>
      <w:r w:rsidRPr="00454CF7">
        <w:rPr>
          <w:rFonts w:ascii="Arial" w:hAnsi="Arial" w:cs="Arial"/>
          <w:b/>
          <w:sz w:val="24"/>
          <w:szCs w:val="24"/>
          <w:lang w:val="en-US"/>
        </w:rPr>
        <w:tab/>
      </w:r>
      <w:r w:rsidR="00083903" w:rsidRPr="00454CF7">
        <w:rPr>
          <w:rFonts w:ascii="Arial" w:hAnsi="Arial" w:cs="Arial"/>
          <w:b/>
          <w:sz w:val="24"/>
          <w:szCs w:val="24"/>
          <w:lang w:val="en-US"/>
        </w:rPr>
        <w:t>9.4.1.</w:t>
      </w:r>
      <w:r w:rsidR="006A5AA0" w:rsidRPr="00454CF7">
        <w:rPr>
          <w:rFonts w:ascii="Arial" w:hAnsi="Arial" w:cs="Arial"/>
          <w:b/>
          <w:sz w:val="24"/>
          <w:szCs w:val="24"/>
          <w:lang w:val="en-US"/>
        </w:rPr>
        <w:t>1</w:t>
      </w:r>
    </w:p>
    <w:p w14:paraId="427E0F50" w14:textId="77777777" w:rsidR="005972C9" w:rsidRPr="00454CF7" w:rsidRDefault="005972C9" w:rsidP="00610501">
      <w:pPr>
        <w:spacing w:after="0"/>
        <w:ind w:left="1988" w:hanging="1988"/>
        <w:jc w:val="both"/>
        <w:rPr>
          <w:rFonts w:ascii="Arial" w:hAnsi="Arial" w:cs="Arial"/>
          <w:b/>
          <w:sz w:val="24"/>
          <w:szCs w:val="24"/>
          <w:lang w:val="en-US"/>
        </w:rPr>
      </w:pPr>
      <w:r w:rsidRPr="00454CF7">
        <w:rPr>
          <w:rFonts w:ascii="Arial" w:hAnsi="Arial" w:cs="Arial"/>
          <w:b/>
          <w:sz w:val="24"/>
          <w:szCs w:val="24"/>
          <w:lang w:val="en-US"/>
        </w:rPr>
        <w:t>Document for:</w:t>
      </w:r>
      <w:bookmarkStart w:id="1" w:name="DocumentFor"/>
      <w:bookmarkEnd w:id="1"/>
      <w:r w:rsidRPr="00454CF7">
        <w:rPr>
          <w:rFonts w:ascii="Arial" w:hAnsi="Arial" w:cs="Arial"/>
          <w:b/>
          <w:sz w:val="24"/>
          <w:szCs w:val="24"/>
          <w:lang w:val="en-US"/>
        </w:rPr>
        <w:tab/>
        <w:t>Discussion and Decision</w:t>
      </w:r>
    </w:p>
    <w:p w14:paraId="791E554A" w14:textId="77777777" w:rsidR="005972C9" w:rsidRDefault="005972C9" w:rsidP="00E551F1">
      <w:pPr>
        <w:pStyle w:val="Heading1"/>
      </w:pPr>
      <w:r>
        <w:t>Introduction</w:t>
      </w:r>
    </w:p>
    <w:p w14:paraId="0678A24F" w14:textId="0955E8B8" w:rsidR="001A0259" w:rsidRPr="006F217D" w:rsidRDefault="00B21BCB" w:rsidP="00E52D48">
      <w:pPr>
        <w:pStyle w:val="3GPPText"/>
        <w:spacing w:line="276" w:lineRule="auto"/>
        <w:rPr>
          <w:szCs w:val="22"/>
        </w:rPr>
      </w:pPr>
      <w:r>
        <w:t>In 3GPP</w:t>
      </w:r>
      <w:r w:rsidR="000008D1">
        <w:t xml:space="preserve"> </w:t>
      </w:r>
      <w:r w:rsidR="000008D1" w:rsidRPr="006F217D">
        <w:rPr>
          <w:szCs w:val="22"/>
        </w:rPr>
        <w:t>TSG</w:t>
      </w:r>
      <w:r w:rsidR="00061823" w:rsidRPr="006F217D">
        <w:rPr>
          <w:szCs w:val="22"/>
        </w:rPr>
        <w:t xml:space="preserve"> RAN </w:t>
      </w:r>
      <w:r w:rsidR="00602B0A" w:rsidRPr="006F217D">
        <w:rPr>
          <w:szCs w:val="22"/>
        </w:rPr>
        <w:t>meeting #</w:t>
      </w:r>
      <w:r w:rsidR="00C40B16" w:rsidRPr="006F217D">
        <w:rPr>
          <w:szCs w:val="22"/>
        </w:rPr>
        <w:t>94</w:t>
      </w:r>
      <w:r w:rsidR="009E4ADB" w:rsidRPr="006F217D">
        <w:rPr>
          <w:szCs w:val="22"/>
        </w:rPr>
        <w:t xml:space="preserve"> [1]</w:t>
      </w:r>
      <w:r w:rsidR="00DD2DB3" w:rsidRPr="006F217D">
        <w:rPr>
          <w:szCs w:val="22"/>
        </w:rPr>
        <w:t xml:space="preserve">, a new </w:t>
      </w:r>
      <w:r w:rsidR="00376246" w:rsidRPr="006F217D">
        <w:rPr>
          <w:szCs w:val="22"/>
        </w:rPr>
        <w:t xml:space="preserve">work </w:t>
      </w:r>
      <w:r w:rsidR="00C17B12" w:rsidRPr="006F217D">
        <w:rPr>
          <w:szCs w:val="22"/>
        </w:rPr>
        <w:t xml:space="preserve">item </w:t>
      </w:r>
      <w:r w:rsidR="00E92714" w:rsidRPr="006F217D">
        <w:rPr>
          <w:szCs w:val="22"/>
        </w:rPr>
        <w:t xml:space="preserve">related to </w:t>
      </w:r>
      <w:r w:rsidR="00C17B12" w:rsidRPr="006F217D">
        <w:rPr>
          <w:szCs w:val="22"/>
        </w:rPr>
        <w:t xml:space="preserve">NR </w:t>
      </w:r>
      <w:proofErr w:type="spellStart"/>
      <w:r w:rsidR="00E92714" w:rsidRPr="006F217D">
        <w:rPr>
          <w:szCs w:val="22"/>
        </w:rPr>
        <w:t>S</w:t>
      </w:r>
      <w:r w:rsidR="00D70141" w:rsidRPr="006F217D">
        <w:rPr>
          <w:szCs w:val="22"/>
        </w:rPr>
        <w:t>idelink</w:t>
      </w:r>
      <w:proofErr w:type="spellEnd"/>
      <w:r w:rsidR="00E92714" w:rsidRPr="006F217D">
        <w:rPr>
          <w:szCs w:val="22"/>
        </w:rPr>
        <w:t xml:space="preserve"> (SL)</w:t>
      </w:r>
      <w:r w:rsidR="00D70141" w:rsidRPr="006F217D">
        <w:rPr>
          <w:szCs w:val="22"/>
        </w:rPr>
        <w:t xml:space="preserve"> </w:t>
      </w:r>
      <w:r w:rsidR="00E92714" w:rsidRPr="006F217D">
        <w:rPr>
          <w:szCs w:val="22"/>
        </w:rPr>
        <w:t>e</w:t>
      </w:r>
      <w:r w:rsidR="00D64022" w:rsidRPr="006F217D">
        <w:rPr>
          <w:szCs w:val="22"/>
        </w:rPr>
        <w:t>volution</w:t>
      </w:r>
      <w:r w:rsidR="00E95126" w:rsidRPr="006F217D">
        <w:rPr>
          <w:szCs w:val="22"/>
        </w:rPr>
        <w:t xml:space="preserve"> was approved. As part of the objectives of this</w:t>
      </w:r>
      <w:r w:rsidR="006F217D" w:rsidRPr="006F217D">
        <w:rPr>
          <w:szCs w:val="22"/>
        </w:rPr>
        <w:t xml:space="preserve"> </w:t>
      </w:r>
      <w:r w:rsidR="00604B72">
        <w:rPr>
          <w:szCs w:val="22"/>
        </w:rPr>
        <w:t>W</w:t>
      </w:r>
      <w:r w:rsidR="006F217D" w:rsidRPr="006F217D">
        <w:rPr>
          <w:szCs w:val="22"/>
        </w:rPr>
        <w:t xml:space="preserve">orking </w:t>
      </w:r>
      <w:r w:rsidR="00604B72">
        <w:rPr>
          <w:szCs w:val="22"/>
        </w:rPr>
        <w:t>I</w:t>
      </w:r>
      <w:r w:rsidR="006F217D" w:rsidRPr="006F217D">
        <w:rPr>
          <w:szCs w:val="22"/>
        </w:rPr>
        <w:t>tem (WI)</w:t>
      </w:r>
      <w:r w:rsidR="00192703" w:rsidRPr="006F217D">
        <w:rPr>
          <w:szCs w:val="22"/>
        </w:rPr>
        <w:t xml:space="preserve">, that </w:t>
      </w:r>
      <w:r w:rsidR="00061823" w:rsidRPr="006F217D">
        <w:rPr>
          <w:szCs w:val="22"/>
        </w:rPr>
        <w:t xml:space="preserve">following </w:t>
      </w:r>
      <w:r w:rsidR="006F217D" w:rsidRPr="006F217D">
        <w:rPr>
          <w:szCs w:val="22"/>
        </w:rPr>
        <w:t>aspects were included</w:t>
      </w:r>
      <w:r w:rsidR="00061823" w:rsidRPr="006F217D">
        <w:rPr>
          <w:szCs w:val="22"/>
        </w:rPr>
        <w:t>:</w:t>
      </w:r>
    </w:p>
    <w:tbl>
      <w:tblPr>
        <w:tblStyle w:val="TableGrid"/>
        <w:tblW w:w="0" w:type="auto"/>
        <w:tblLook w:val="04A0" w:firstRow="1" w:lastRow="0" w:firstColumn="1" w:lastColumn="0" w:noHBand="0" w:noVBand="1"/>
      </w:tblPr>
      <w:tblGrid>
        <w:gridCol w:w="9962"/>
      </w:tblGrid>
      <w:tr w:rsidR="003554B3" w:rsidRPr="006F217D" w14:paraId="1C2A3ACD" w14:textId="77777777" w:rsidTr="003554B3">
        <w:tc>
          <w:tcPr>
            <w:tcW w:w="9962" w:type="dxa"/>
          </w:tcPr>
          <w:p w14:paraId="1B1E9C39" w14:textId="77777777" w:rsidR="003554B3" w:rsidRPr="00D10111" w:rsidRDefault="003554B3" w:rsidP="00D40448">
            <w:pPr>
              <w:pStyle w:val="3GPPAgreements"/>
            </w:pPr>
            <w:r w:rsidRPr="00D10111">
              <w:t xml:space="preserve">Study and specify support of </w:t>
            </w:r>
            <w:proofErr w:type="spellStart"/>
            <w:r w:rsidRPr="00D10111">
              <w:t>sidelink</w:t>
            </w:r>
            <w:proofErr w:type="spellEnd"/>
            <w:r w:rsidRPr="00D10111">
              <w:t xml:space="preserve"> on unlicensed spectrum for both mode 1 and mode 2 where </w:t>
            </w:r>
            <w:proofErr w:type="spellStart"/>
            <w:r w:rsidRPr="00D10111">
              <w:t>Uu</w:t>
            </w:r>
            <w:proofErr w:type="spellEnd"/>
            <w:r w:rsidRPr="00D10111">
              <w:t xml:space="preserve"> operation for mode 1 is limited to licensed spectrum only [RAN1, RAN2, RAN4]</w:t>
            </w:r>
          </w:p>
          <w:p w14:paraId="005BF0B5" w14:textId="77777777" w:rsidR="003554B3" w:rsidRPr="00D10111" w:rsidRDefault="003554B3" w:rsidP="00D40448">
            <w:pPr>
              <w:pStyle w:val="ListBullet"/>
              <w:numPr>
                <w:ilvl w:val="1"/>
                <w:numId w:val="5"/>
              </w:numPr>
              <w:spacing w:line="276" w:lineRule="auto"/>
              <w:rPr>
                <w:i/>
                <w:iCs/>
                <w:sz w:val="22"/>
                <w:szCs w:val="22"/>
              </w:rPr>
            </w:pPr>
            <w:r w:rsidRPr="00D10111">
              <w:rPr>
                <w:i/>
                <w:iCs/>
                <w:sz w:val="22"/>
                <w:szCs w:val="22"/>
              </w:rPr>
              <w:t xml:space="preserve">Channel access mechanisms from NR-U shall be reused for </w:t>
            </w:r>
            <w:proofErr w:type="spellStart"/>
            <w:r w:rsidRPr="00D10111">
              <w:rPr>
                <w:i/>
                <w:iCs/>
                <w:sz w:val="22"/>
                <w:szCs w:val="22"/>
              </w:rPr>
              <w:t>sidelink</w:t>
            </w:r>
            <w:proofErr w:type="spellEnd"/>
            <w:r w:rsidRPr="00D10111">
              <w:rPr>
                <w:i/>
                <w:iCs/>
                <w:sz w:val="22"/>
                <w:szCs w:val="22"/>
              </w:rPr>
              <w:t xml:space="preserve"> unlicensed operation</w:t>
            </w:r>
          </w:p>
          <w:p w14:paraId="622DF37E" w14:textId="77777777" w:rsidR="003554B3" w:rsidRPr="00D10111" w:rsidRDefault="003554B3" w:rsidP="00D40448">
            <w:pPr>
              <w:pStyle w:val="ListBullet"/>
              <w:numPr>
                <w:ilvl w:val="2"/>
                <w:numId w:val="5"/>
              </w:numPr>
              <w:spacing w:after="0" w:line="276" w:lineRule="auto"/>
              <w:contextualSpacing w:val="0"/>
              <w:rPr>
                <w:i/>
                <w:iCs/>
                <w:sz w:val="22"/>
                <w:szCs w:val="22"/>
              </w:rPr>
            </w:pPr>
            <w:bookmarkStart w:id="2" w:name="_Hlk89917081"/>
            <w:r w:rsidRPr="00D10111">
              <w:rPr>
                <w:i/>
                <w:iCs/>
                <w:sz w:val="22"/>
                <w:szCs w:val="22"/>
              </w:rPr>
              <w:t xml:space="preserve">Assess the applicability of </w:t>
            </w:r>
            <w:proofErr w:type="spellStart"/>
            <w:r w:rsidRPr="00D10111">
              <w:rPr>
                <w:i/>
                <w:iCs/>
                <w:sz w:val="22"/>
                <w:szCs w:val="22"/>
              </w:rPr>
              <w:t>sidelink</w:t>
            </w:r>
            <w:proofErr w:type="spellEnd"/>
            <w:r w:rsidRPr="00D10111">
              <w:rPr>
                <w:i/>
                <w:iCs/>
                <w:sz w:val="22"/>
                <w:szCs w:val="22"/>
              </w:rPr>
              <w:t xml:space="preserve"> resource reservation from Rel-16/Rel-17 to </w:t>
            </w:r>
            <w:proofErr w:type="spellStart"/>
            <w:r w:rsidRPr="00D10111">
              <w:rPr>
                <w:i/>
                <w:iCs/>
                <w:sz w:val="22"/>
                <w:szCs w:val="22"/>
              </w:rPr>
              <w:t>sidelink</w:t>
            </w:r>
            <w:proofErr w:type="spellEnd"/>
            <w:r w:rsidRPr="00D10111">
              <w:rPr>
                <w:i/>
                <w:iCs/>
                <w:sz w:val="22"/>
                <w:szCs w:val="22"/>
              </w:rPr>
              <w:t xml:space="preserve"> unlicensed operation within the boundaries of unlicensed channel access mechanism and operation</w:t>
            </w:r>
          </w:p>
          <w:p w14:paraId="17E31B45" w14:textId="77777777" w:rsidR="003554B3" w:rsidRPr="00D10111" w:rsidRDefault="003554B3" w:rsidP="00D40448">
            <w:pPr>
              <w:pStyle w:val="3GPPAgreements"/>
              <w:numPr>
                <w:ilvl w:val="3"/>
                <w:numId w:val="5"/>
              </w:numPr>
              <w:spacing w:before="0" w:line="276" w:lineRule="auto"/>
              <w:jc w:val="left"/>
              <w:rPr>
                <w:i/>
                <w:iCs/>
                <w:szCs w:val="22"/>
              </w:rPr>
            </w:pPr>
            <w:r w:rsidRPr="00D10111">
              <w:rPr>
                <w:i/>
                <w:iCs/>
                <w:szCs w:val="22"/>
              </w:rPr>
              <w:t>No specific enhancements for Rel-17 resource allocation mechanisms</w:t>
            </w:r>
            <w:bookmarkEnd w:id="2"/>
          </w:p>
          <w:p w14:paraId="7E99D68B" w14:textId="77777777" w:rsidR="003554B3" w:rsidRPr="00D10111" w:rsidRDefault="003554B3" w:rsidP="00D40448">
            <w:pPr>
              <w:pStyle w:val="3GPPAgreements"/>
              <w:numPr>
                <w:ilvl w:val="3"/>
                <w:numId w:val="5"/>
              </w:numPr>
              <w:spacing w:line="276" w:lineRule="auto"/>
              <w:jc w:val="left"/>
              <w:rPr>
                <w:i/>
                <w:iCs/>
                <w:szCs w:val="22"/>
                <w:lang w:eastAsia="ko-KR"/>
              </w:rPr>
            </w:pPr>
            <w:r w:rsidRPr="00D10111">
              <w:rPr>
                <w:i/>
                <w:iCs/>
                <w:szCs w:val="22"/>
                <w:lang w:eastAsia="ko-KR"/>
              </w:rPr>
              <w:t>If the existing NR-U channel access framework does not support the required SL-U functionality, WGs will make appropriate recommendations for RAN approval.</w:t>
            </w:r>
          </w:p>
          <w:p w14:paraId="6EC88057" w14:textId="77777777" w:rsidR="003554B3" w:rsidRPr="00D10111" w:rsidRDefault="003554B3" w:rsidP="00D40448">
            <w:pPr>
              <w:pStyle w:val="ListBullet"/>
              <w:numPr>
                <w:ilvl w:val="1"/>
                <w:numId w:val="5"/>
              </w:numPr>
              <w:spacing w:line="276" w:lineRule="auto"/>
              <w:rPr>
                <w:i/>
                <w:iCs/>
                <w:sz w:val="22"/>
                <w:szCs w:val="22"/>
                <w:lang w:eastAsia="ko-KR"/>
              </w:rPr>
            </w:pPr>
            <w:bookmarkStart w:id="3" w:name="_Hlk89917101"/>
            <w:r w:rsidRPr="00D10111">
              <w:rPr>
                <w:i/>
                <w:iCs/>
                <w:sz w:val="22"/>
                <w:szCs w:val="22"/>
                <w:lang w:eastAsia="ko-KR"/>
              </w:rPr>
              <w:t xml:space="preserve">Physical channel design framework: Required changes to NR </w:t>
            </w:r>
            <w:proofErr w:type="spellStart"/>
            <w:r w:rsidRPr="00D10111">
              <w:rPr>
                <w:i/>
                <w:iCs/>
                <w:sz w:val="22"/>
                <w:szCs w:val="22"/>
                <w:lang w:eastAsia="ko-KR"/>
              </w:rPr>
              <w:t>sidelink</w:t>
            </w:r>
            <w:proofErr w:type="spellEnd"/>
            <w:r w:rsidRPr="00D10111">
              <w:rPr>
                <w:i/>
                <w:iCs/>
                <w:sz w:val="22"/>
                <w:szCs w:val="22"/>
                <w:lang w:eastAsia="ko-KR"/>
              </w:rPr>
              <w:t xml:space="preserve"> physical channel structures and procedures to operate on unlicensed spectrum</w:t>
            </w:r>
            <w:bookmarkEnd w:id="3"/>
          </w:p>
          <w:p w14:paraId="1CF06E89" w14:textId="77777777" w:rsidR="003554B3" w:rsidRPr="00D10111" w:rsidRDefault="003554B3" w:rsidP="00D40448">
            <w:pPr>
              <w:pStyle w:val="ListBullet"/>
              <w:numPr>
                <w:ilvl w:val="2"/>
                <w:numId w:val="5"/>
              </w:numPr>
              <w:spacing w:line="276" w:lineRule="auto"/>
              <w:rPr>
                <w:i/>
                <w:iCs/>
                <w:sz w:val="22"/>
                <w:szCs w:val="22"/>
                <w:lang w:eastAsia="ko-KR"/>
              </w:rPr>
            </w:pPr>
            <w:bookmarkStart w:id="4" w:name="_Hlk89917118"/>
            <w:r w:rsidRPr="00D10111">
              <w:rPr>
                <w:i/>
                <w:iCs/>
                <w:sz w:val="22"/>
                <w:szCs w:val="22"/>
                <w:lang w:eastAsia="ko-KR"/>
              </w:rPr>
              <w:t xml:space="preserve">The existing NR </w:t>
            </w:r>
            <w:proofErr w:type="spellStart"/>
            <w:r w:rsidRPr="00D10111">
              <w:rPr>
                <w:i/>
                <w:iCs/>
                <w:sz w:val="22"/>
                <w:szCs w:val="22"/>
                <w:lang w:eastAsia="ko-KR"/>
              </w:rPr>
              <w:t>sidelink</w:t>
            </w:r>
            <w:proofErr w:type="spellEnd"/>
            <w:r w:rsidRPr="00D10111">
              <w:rPr>
                <w:i/>
                <w:iCs/>
                <w:sz w:val="22"/>
                <w:szCs w:val="22"/>
                <w:lang w:eastAsia="ko-KR"/>
              </w:rPr>
              <w:t xml:space="preserve"> and NR-U channel structure shall be reused </w:t>
            </w:r>
            <w:bookmarkEnd w:id="4"/>
            <w:r w:rsidRPr="00D10111">
              <w:rPr>
                <w:i/>
                <w:iCs/>
                <w:sz w:val="22"/>
                <w:szCs w:val="22"/>
                <w:lang w:eastAsia="ko-KR"/>
              </w:rPr>
              <w:t>as the baseline.</w:t>
            </w:r>
          </w:p>
          <w:p w14:paraId="4ECD4B05" w14:textId="77777777" w:rsidR="003554B3" w:rsidRPr="00D10111" w:rsidRDefault="003554B3" w:rsidP="00D40448">
            <w:pPr>
              <w:pStyle w:val="ListBullet"/>
              <w:numPr>
                <w:ilvl w:val="1"/>
                <w:numId w:val="5"/>
              </w:numPr>
              <w:spacing w:line="276" w:lineRule="auto"/>
              <w:rPr>
                <w:i/>
                <w:iCs/>
                <w:sz w:val="22"/>
                <w:szCs w:val="22"/>
                <w:lang w:eastAsia="ko-KR"/>
              </w:rPr>
            </w:pPr>
            <w:bookmarkStart w:id="5" w:name="_Hlk89917140"/>
            <w:r w:rsidRPr="00D10111">
              <w:rPr>
                <w:i/>
                <w:iCs/>
                <w:sz w:val="22"/>
                <w:szCs w:val="22"/>
                <w:lang w:eastAsia="ko-KR"/>
              </w:rPr>
              <w:t>No specific enhancements for existing NR SL feature</w:t>
            </w:r>
            <w:bookmarkEnd w:id="5"/>
          </w:p>
          <w:p w14:paraId="2F5ADA64" w14:textId="77777777" w:rsidR="00C853C2" w:rsidRPr="00C853C2" w:rsidRDefault="003554B3" w:rsidP="00C853C2">
            <w:pPr>
              <w:pStyle w:val="ListBullet"/>
              <w:numPr>
                <w:ilvl w:val="1"/>
                <w:numId w:val="5"/>
              </w:numPr>
              <w:spacing w:line="276" w:lineRule="auto"/>
              <w:rPr>
                <w:i/>
                <w:iCs/>
                <w:sz w:val="22"/>
                <w:szCs w:val="22"/>
                <w:lang w:eastAsia="ko-KR"/>
              </w:rPr>
            </w:pPr>
            <w:r w:rsidRPr="00D10111">
              <w:rPr>
                <w:i/>
                <w:iCs/>
                <w:sz w:val="22"/>
                <w:szCs w:val="22"/>
                <w:lang w:eastAsia="ko-KR"/>
              </w:rPr>
              <w:t>The study should focus on FR1 unlicensed bands (n46 and n96/n102) and is to be completed by RAN#98</w:t>
            </w:r>
            <w:bookmarkStart w:id="6" w:name="_Hlk89917215"/>
            <w:r w:rsidRPr="00D10111">
              <w:rPr>
                <w:i/>
                <w:iCs/>
                <w:sz w:val="22"/>
                <w:szCs w:val="22"/>
                <w:lang w:eastAsia="ko-KR"/>
              </w:rPr>
              <w:t>.</w:t>
            </w:r>
            <w:bookmarkEnd w:id="6"/>
          </w:p>
          <w:p w14:paraId="0B321A5E" w14:textId="2D4867BD" w:rsidR="00D40448" w:rsidRPr="006F217D" w:rsidRDefault="00D40448" w:rsidP="00C853C2">
            <w:pPr>
              <w:pStyle w:val="ListBullet"/>
              <w:numPr>
                <w:ilvl w:val="1"/>
                <w:numId w:val="5"/>
              </w:numPr>
              <w:spacing w:line="276" w:lineRule="auto"/>
              <w:rPr>
                <w:rFonts w:ascii="Times" w:hAnsi="Times" w:cs="Times"/>
                <w:sz w:val="22"/>
                <w:szCs w:val="22"/>
                <w:lang w:eastAsia="ko-KR"/>
              </w:rPr>
            </w:pPr>
            <w:r w:rsidRPr="00C853C2">
              <w:rPr>
                <w:i/>
                <w:iCs/>
                <w:sz w:val="22"/>
                <w:szCs w:val="22"/>
                <w:lang w:eastAsia="ko-KR"/>
              </w:rPr>
              <w:t xml:space="preserve">Note: In </w:t>
            </w:r>
            <w:proofErr w:type="spellStart"/>
            <w:r w:rsidRPr="00C853C2">
              <w:rPr>
                <w:i/>
                <w:iCs/>
                <w:sz w:val="22"/>
                <w:szCs w:val="22"/>
                <w:lang w:eastAsia="ko-KR"/>
              </w:rPr>
              <w:t>sidelink</w:t>
            </w:r>
            <w:proofErr w:type="spellEnd"/>
            <w:r w:rsidRPr="00C853C2">
              <w:rPr>
                <w:i/>
                <w:iCs/>
                <w:sz w:val="22"/>
                <w:szCs w:val="22"/>
                <w:lang w:eastAsia="ko-KR"/>
              </w:rPr>
              <w:t xml:space="preserve"> unlicensed operation, the </w:t>
            </w:r>
            <w:proofErr w:type="spellStart"/>
            <w:r w:rsidRPr="00C853C2">
              <w:rPr>
                <w:i/>
                <w:iCs/>
                <w:sz w:val="22"/>
                <w:szCs w:val="22"/>
                <w:lang w:eastAsia="ko-KR"/>
              </w:rPr>
              <w:t>gNB</w:t>
            </w:r>
            <w:proofErr w:type="spellEnd"/>
            <w:r w:rsidRPr="00C853C2">
              <w:rPr>
                <w:i/>
                <w:iCs/>
                <w:sz w:val="22"/>
                <w:szCs w:val="22"/>
                <w:lang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1F34EEAB" w14:textId="77777777" w:rsidR="009249C1" w:rsidRDefault="009249C1" w:rsidP="009249C1">
      <w:pPr>
        <w:rPr>
          <w:sz w:val="22"/>
          <w:szCs w:val="22"/>
          <w:lang w:val="en-US"/>
        </w:rPr>
      </w:pPr>
    </w:p>
    <w:p w14:paraId="0EDA86FC" w14:textId="453B0FA3" w:rsidR="009249C1" w:rsidRPr="00087AFC" w:rsidRDefault="008C2D1B" w:rsidP="008C2D1B">
      <w:pPr>
        <w:rPr>
          <w:sz w:val="22"/>
          <w:lang w:val="en-US"/>
        </w:rPr>
      </w:pPr>
      <w:r w:rsidRPr="00087AFC">
        <w:rPr>
          <w:sz w:val="22"/>
          <w:lang w:val="en-US"/>
        </w:rPr>
        <w:t>In the context of enhancements to enable NR SL to operate in the FR-1 unlicensed band</w:t>
      </w:r>
      <w:r w:rsidR="009249C1" w:rsidRPr="00087AFC">
        <w:rPr>
          <w:sz w:val="22"/>
          <w:lang w:val="en-US"/>
        </w:rPr>
        <w:t xml:space="preserve">, </w:t>
      </w:r>
      <w:r w:rsidRPr="00087AFC">
        <w:rPr>
          <w:sz w:val="22"/>
          <w:lang w:val="en-US"/>
        </w:rPr>
        <w:t>which we will refer to as SL</w:t>
      </w:r>
      <w:r w:rsidR="00D91FA5" w:rsidRPr="00087AFC">
        <w:rPr>
          <w:sz w:val="22"/>
          <w:lang w:val="en-US"/>
        </w:rPr>
        <w:t>-U</w:t>
      </w:r>
      <w:r w:rsidRPr="00087AFC">
        <w:rPr>
          <w:sz w:val="22"/>
          <w:lang w:val="en-US"/>
        </w:rPr>
        <w:t xml:space="preserve"> in the remaining of this document</w:t>
      </w:r>
      <w:r w:rsidR="009B1063" w:rsidRPr="00087AFC">
        <w:rPr>
          <w:sz w:val="22"/>
          <w:lang w:val="en-US"/>
        </w:rPr>
        <w:t xml:space="preserve">, </w:t>
      </w:r>
      <w:r w:rsidR="009249C1" w:rsidRPr="00087AFC">
        <w:rPr>
          <w:sz w:val="22"/>
          <w:lang w:val="en-US"/>
        </w:rPr>
        <w:t>during the past RAN1 meeting [</w:t>
      </w:r>
      <w:r w:rsidR="009B1063" w:rsidRPr="00087AFC">
        <w:rPr>
          <w:sz w:val="22"/>
          <w:lang w:val="en-US"/>
        </w:rPr>
        <w:t>2</w:t>
      </w:r>
      <w:r w:rsidR="009249C1" w:rsidRPr="00087AFC">
        <w:rPr>
          <w:sz w:val="22"/>
          <w:lang w:val="en-US"/>
        </w:rPr>
        <w:t xml:space="preserve">] the following agreements were made: </w:t>
      </w:r>
    </w:p>
    <w:tbl>
      <w:tblPr>
        <w:tblStyle w:val="TableGrid"/>
        <w:tblW w:w="0" w:type="auto"/>
        <w:tblLook w:val="04A0" w:firstRow="1" w:lastRow="0" w:firstColumn="1" w:lastColumn="0" w:noHBand="0" w:noVBand="1"/>
      </w:tblPr>
      <w:tblGrid>
        <w:gridCol w:w="9962"/>
      </w:tblGrid>
      <w:tr w:rsidR="009249C1" w:rsidRPr="006F217D" w14:paraId="15194D36" w14:textId="77777777" w:rsidTr="00723435">
        <w:tc>
          <w:tcPr>
            <w:tcW w:w="9962" w:type="dxa"/>
          </w:tcPr>
          <w:p w14:paraId="5E966B50" w14:textId="77777777" w:rsidR="00EC3E0A" w:rsidRPr="00EC3E0A" w:rsidRDefault="00EC3E0A" w:rsidP="006A0F97">
            <w:pPr>
              <w:spacing w:after="0"/>
              <w:jc w:val="both"/>
              <w:rPr>
                <w:b/>
                <w:bCs/>
                <w:sz w:val="22"/>
                <w:szCs w:val="22"/>
              </w:rPr>
            </w:pPr>
            <w:r w:rsidRPr="00EC3E0A">
              <w:rPr>
                <w:b/>
                <w:bCs/>
                <w:sz w:val="22"/>
                <w:szCs w:val="22"/>
                <w:highlight w:val="green"/>
              </w:rPr>
              <w:t>Agreement</w:t>
            </w:r>
          </w:p>
          <w:p w14:paraId="4B9FB1DB" w14:textId="77777777" w:rsidR="00EC3E0A" w:rsidRPr="00EC3E0A" w:rsidRDefault="00EC3E0A" w:rsidP="006A0F97">
            <w:pPr>
              <w:spacing w:after="0"/>
              <w:jc w:val="both"/>
              <w:rPr>
                <w:sz w:val="22"/>
                <w:szCs w:val="22"/>
              </w:rPr>
            </w:pPr>
            <w:r w:rsidRPr="00EC3E0A">
              <w:rPr>
                <w:sz w:val="22"/>
                <w:szCs w:val="22"/>
              </w:rPr>
              <w:t xml:space="preserve">Type 1 and Type 2 (2A/2B/2C) channel access </w:t>
            </w:r>
            <w:r w:rsidRPr="00EC3E0A">
              <w:rPr>
                <w:color w:val="000000"/>
                <w:sz w:val="22"/>
                <w:szCs w:val="22"/>
              </w:rPr>
              <w:t>procedures</w:t>
            </w:r>
            <w:r w:rsidRPr="00EC3E0A">
              <w:rPr>
                <w:sz w:val="22"/>
                <w:szCs w:val="22"/>
              </w:rPr>
              <w:t xml:space="preserve">, transmission gap and LBT sensing idle time requirements specified in TS37.213 for NR-U are taken as baseline for NR </w:t>
            </w:r>
            <w:proofErr w:type="spellStart"/>
            <w:r w:rsidRPr="00EC3E0A">
              <w:rPr>
                <w:sz w:val="22"/>
                <w:szCs w:val="22"/>
              </w:rPr>
              <w:t>sidelink</w:t>
            </w:r>
            <w:proofErr w:type="spellEnd"/>
            <w:r w:rsidRPr="00EC3E0A">
              <w:rPr>
                <w:sz w:val="22"/>
                <w:szCs w:val="22"/>
              </w:rPr>
              <w:t xml:space="preserve"> operation in a shared channel.</w:t>
            </w:r>
          </w:p>
          <w:p w14:paraId="4876F793" w14:textId="77777777" w:rsidR="00EC3E0A" w:rsidRPr="00EC3E0A" w:rsidRDefault="00EC3E0A" w:rsidP="006A0F97">
            <w:pPr>
              <w:pStyle w:val="3GPPAgreements"/>
              <w:spacing w:before="0" w:after="0"/>
              <w:rPr>
                <w:szCs w:val="22"/>
              </w:rPr>
            </w:pPr>
            <w:r w:rsidRPr="00EC3E0A">
              <w:rPr>
                <w:szCs w:val="22"/>
              </w:rPr>
              <w:t>FFS conditions for the actual channel access type(s) used for each SL channel and signal transmitted, and based on COT sharing conditions (if supported)</w:t>
            </w:r>
          </w:p>
          <w:p w14:paraId="17049427" w14:textId="77777777" w:rsidR="00EC3E0A" w:rsidRPr="00EC3E0A" w:rsidRDefault="00EC3E0A" w:rsidP="006A0F97">
            <w:pPr>
              <w:pStyle w:val="3GPPAgreements"/>
              <w:spacing w:before="0" w:after="0"/>
              <w:rPr>
                <w:szCs w:val="22"/>
              </w:rPr>
            </w:pPr>
            <w:r w:rsidRPr="00EC3E0A">
              <w:rPr>
                <w:szCs w:val="22"/>
              </w:rPr>
              <w:t xml:space="preserve">FFS whether UL CAPC or DL CAPC or both should be used as the baseline, </w:t>
            </w:r>
          </w:p>
          <w:p w14:paraId="25B4562A" w14:textId="77777777" w:rsidR="00EC3E0A" w:rsidRPr="00EC3E0A" w:rsidRDefault="00EC3E0A" w:rsidP="006A0F97">
            <w:pPr>
              <w:pStyle w:val="ListParagraph"/>
              <w:numPr>
                <w:ilvl w:val="1"/>
                <w:numId w:val="5"/>
              </w:numPr>
              <w:autoSpaceDE w:val="0"/>
              <w:autoSpaceDN w:val="0"/>
              <w:jc w:val="both"/>
              <w:rPr>
                <w:rFonts w:ascii="Times New Roman" w:hAnsi="Times New Roman"/>
              </w:rPr>
            </w:pPr>
            <w:r w:rsidRPr="00EC3E0A">
              <w:rPr>
                <w:rFonts w:ascii="Times New Roman" w:hAnsi="Times New Roman"/>
              </w:rPr>
              <w:t>FFS how the channel access priority classes apply to each SL channel and signal</w:t>
            </w:r>
          </w:p>
          <w:p w14:paraId="125A535D" w14:textId="77777777" w:rsidR="00EC3E0A" w:rsidRPr="00EC3E0A" w:rsidRDefault="00EC3E0A" w:rsidP="006A0F97">
            <w:pPr>
              <w:pStyle w:val="ListParagraph"/>
              <w:numPr>
                <w:ilvl w:val="1"/>
                <w:numId w:val="5"/>
              </w:numPr>
              <w:autoSpaceDE w:val="0"/>
              <w:autoSpaceDN w:val="0"/>
              <w:jc w:val="both"/>
              <w:rPr>
                <w:rFonts w:ascii="Times New Roman" w:hAnsi="Times New Roman"/>
              </w:rPr>
            </w:pPr>
            <w:r w:rsidRPr="00EC3E0A">
              <w:rPr>
                <w:rFonts w:ascii="Times New Roman" w:hAnsi="Times New Roman"/>
              </w:rPr>
              <w:t xml:space="preserve">FFS </w:t>
            </w:r>
            <w:proofErr w:type="spellStart"/>
            <w:r w:rsidRPr="00EC3E0A">
              <w:rPr>
                <w:rFonts w:ascii="Times New Roman" w:hAnsi="Times New Roman"/>
              </w:rPr>
              <w:t>sidelink</w:t>
            </w:r>
            <w:proofErr w:type="spellEnd"/>
            <w:r w:rsidRPr="00EC3E0A">
              <w:rPr>
                <w:rFonts w:ascii="Times New Roman" w:hAnsi="Times New Roman"/>
              </w:rPr>
              <w:t xml:space="preserve"> priority levels (PQI or L1 priority), channel and signal mapping to the 4 channel access priority classes. The discussion may involve other WGs.</w:t>
            </w:r>
          </w:p>
          <w:p w14:paraId="2E3CE2EA" w14:textId="77777777" w:rsidR="00EC3E0A" w:rsidRPr="00EC3E0A" w:rsidRDefault="00EC3E0A" w:rsidP="006A0F97">
            <w:pPr>
              <w:pStyle w:val="ListParagraph"/>
              <w:autoSpaceDE w:val="0"/>
              <w:autoSpaceDN w:val="0"/>
              <w:ind w:left="1440"/>
              <w:jc w:val="both"/>
              <w:rPr>
                <w:rFonts w:ascii="Times New Roman" w:hAnsi="Times New Roman"/>
              </w:rPr>
            </w:pPr>
          </w:p>
          <w:p w14:paraId="70D9F376" w14:textId="77777777" w:rsidR="00EC3E0A" w:rsidRPr="00EC3E0A" w:rsidRDefault="00EC3E0A" w:rsidP="006A0F97">
            <w:pPr>
              <w:spacing w:after="0"/>
              <w:jc w:val="both"/>
              <w:rPr>
                <w:b/>
                <w:bCs/>
                <w:sz w:val="22"/>
                <w:szCs w:val="22"/>
              </w:rPr>
            </w:pPr>
            <w:r w:rsidRPr="00EC3E0A">
              <w:rPr>
                <w:b/>
                <w:bCs/>
                <w:sz w:val="22"/>
                <w:szCs w:val="22"/>
                <w:highlight w:val="green"/>
              </w:rPr>
              <w:lastRenderedPageBreak/>
              <w:t>Agreement</w:t>
            </w:r>
          </w:p>
          <w:p w14:paraId="745DE881" w14:textId="77777777" w:rsidR="00EC3E0A" w:rsidRPr="00EC3E0A" w:rsidRDefault="00EC3E0A" w:rsidP="006A0F97">
            <w:pPr>
              <w:pStyle w:val="3GPPAgreements"/>
              <w:spacing w:before="0" w:after="0"/>
              <w:rPr>
                <w:szCs w:val="22"/>
              </w:rPr>
            </w:pPr>
            <w:r w:rsidRPr="00EC3E0A">
              <w:rPr>
                <w:szCs w:val="22"/>
              </w:rPr>
              <w:t xml:space="preserve">UE-to-UE COT sharing is supported in NR </w:t>
            </w:r>
            <w:proofErr w:type="spellStart"/>
            <w:r w:rsidRPr="00EC3E0A">
              <w:rPr>
                <w:szCs w:val="22"/>
              </w:rPr>
              <w:t>sidelink</w:t>
            </w:r>
            <w:proofErr w:type="spellEnd"/>
            <w:r w:rsidRPr="00EC3E0A">
              <w:rPr>
                <w:szCs w:val="22"/>
              </w:rPr>
              <w:t xml:space="preserve"> operation in a shared channel (SL-U).</w:t>
            </w:r>
          </w:p>
          <w:p w14:paraId="51AD99C5" w14:textId="77777777" w:rsidR="00EC3E0A" w:rsidRPr="00EC3E0A" w:rsidRDefault="00EC3E0A" w:rsidP="006A0F97">
            <w:pPr>
              <w:pStyle w:val="ListParagraph"/>
              <w:numPr>
                <w:ilvl w:val="1"/>
                <w:numId w:val="5"/>
              </w:numPr>
              <w:autoSpaceDE w:val="0"/>
              <w:autoSpaceDN w:val="0"/>
              <w:jc w:val="both"/>
              <w:rPr>
                <w:rFonts w:ascii="Times New Roman" w:hAnsi="Times New Roman"/>
              </w:rPr>
            </w:pPr>
            <w:r w:rsidRPr="00EC3E0A">
              <w:rPr>
                <w:rFonts w:ascii="Times New Roman" w:hAnsi="Times New Roman"/>
              </w:rPr>
              <w:t>FFS applicable SL channels and signals (e.g., PSCCH/PSSCH, PSFCH, S-SSB) for shared COT access and any restrictions (</w:t>
            </w:r>
            <w:proofErr w:type="gramStart"/>
            <w:r w:rsidRPr="00EC3E0A">
              <w:rPr>
                <w:rFonts w:ascii="Times New Roman" w:hAnsi="Times New Roman"/>
              </w:rPr>
              <w:t>e.g.</w:t>
            </w:r>
            <w:proofErr w:type="gramEnd"/>
            <w:r w:rsidRPr="00EC3E0A">
              <w:rPr>
                <w:rFonts w:ascii="Times New Roman" w:hAnsi="Times New Roman"/>
              </w:rPr>
              <w:t xml:space="preserve"> whether the COT can be shared with a single UE or multiple UEs)</w:t>
            </w:r>
          </w:p>
          <w:p w14:paraId="0BF0EC9E" w14:textId="77777777" w:rsidR="00EC3E0A" w:rsidRPr="00EC3E0A" w:rsidRDefault="00EC3E0A" w:rsidP="006A0F97">
            <w:pPr>
              <w:pStyle w:val="ListParagraph"/>
              <w:numPr>
                <w:ilvl w:val="1"/>
                <w:numId w:val="5"/>
              </w:numPr>
              <w:autoSpaceDE w:val="0"/>
              <w:autoSpaceDN w:val="0"/>
              <w:jc w:val="both"/>
              <w:rPr>
                <w:rFonts w:ascii="Times New Roman" w:hAnsi="Times New Roman"/>
              </w:rPr>
            </w:pPr>
            <w:r w:rsidRPr="00EC3E0A">
              <w:rPr>
                <w:rFonts w:ascii="Times New Roman" w:hAnsi="Times New Roman"/>
              </w:rPr>
              <w:t>FFS all other details in compliance with the regulatory requirement</w:t>
            </w:r>
            <w:r w:rsidRPr="0057749B">
              <w:rPr>
                <w:rFonts w:ascii="Times New Roman" w:hAnsi="Times New Roman"/>
              </w:rPr>
              <w:t>s</w:t>
            </w:r>
          </w:p>
          <w:p w14:paraId="34B218E7" w14:textId="77777777" w:rsidR="00EC3E0A" w:rsidRPr="00EC3E0A" w:rsidRDefault="00EC3E0A" w:rsidP="006A0F97">
            <w:pPr>
              <w:pStyle w:val="3GPPAgreements"/>
              <w:spacing w:before="0" w:after="0"/>
              <w:rPr>
                <w:szCs w:val="22"/>
              </w:rPr>
            </w:pPr>
            <w:r w:rsidRPr="00EC3E0A">
              <w:rPr>
                <w:szCs w:val="22"/>
              </w:rPr>
              <w:t>CP extension (CPE)</w:t>
            </w:r>
            <w:r w:rsidRPr="00EC3E0A">
              <w:rPr>
                <w:color w:val="000000"/>
                <w:szCs w:val="22"/>
              </w:rPr>
              <w:t xml:space="preserve"> is supported </w:t>
            </w:r>
            <w:r w:rsidRPr="00EC3E0A">
              <w:rPr>
                <w:szCs w:val="22"/>
              </w:rPr>
              <w:t xml:space="preserve">for NR </w:t>
            </w:r>
            <w:proofErr w:type="spellStart"/>
            <w:r w:rsidRPr="00EC3E0A">
              <w:rPr>
                <w:szCs w:val="22"/>
              </w:rPr>
              <w:t>sidelink</w:t>
            </w:r>
            <w:proofErr w:type="spellEnd"/>
            <w:r w:rsidRPr="00EC3E0A">
              <w:rPr>
                <w:szCs w:val="22"/>
              </w:rPr>
              <w:t xml:space="preserve"> operation in a shared channel.</w:t>
            </w:r>
          </w:p>
          <w:p w14:paraId="2F7235E7" w14:textId="77777777" w:rsidR="00EC3E0A" w:rsidRPr="00EC3E0A" w:rsidRDefault="00EC3E0A" w:rsidP="006A0F97">
            <w:pPr>
              <w:pStyle w:val="ListParagraph"/>
              <w:numPr>
                <w:ilvl w:val="1"/>
                <w:numId w:val="5"/>
              </w:numPr>
              <w:autoSpaceDE w:val="0"/>
              <w:autoSpaceDN w:val="0"/>
              <w:jc w:val="both"/>
              <w:rPr>
                <w:rFonts w:ascii="Times New Roman" w:hAnsi="Times New Roman"/>
                <w:color w:val="000000"/>
              </w:rPr>
            </w:pPr>
            <w:r w:rsidRPr="00EC3E0A">
              <w:rPr>
                <w:rFonts w:ascii="Times New Roman" w:hAnsi="Times New Roman"/>
                <w:color w:val="000000"/>
              </w:rPr>
              <w:t>FFS all remaining details including applicable scenarios, usage, PHY structure, etc.</w:t>
            </w:r>
          </w:p>
          <w:p w14:paraId="4B8AAC8B" w14:textId="77777777" w:rsidR="00EC3E0A" w:rsidRPr="00EC3E0A" w:rsidRDefault="00EC3E0A" w:rsidP="006A0F97">
            <w:pPr>
              <w:spacing w:after="0"/>
              <w:rPr>
                <w:sz w:val="22"/>
                <w:szCs w:val="22"/>
                <w:lang w:eastAsia="x-none"/>
              </w:rPr>
            </w:pPr>
          </w:p>
          <w:p w14:paraId="220A313B" w14:textId="77777777" w:rsidR="00EC3E0A" w:rsidRPr="00EC3E0A" w:rsidRDefault="00EC3E0A" w:rsidP="006A0F97">
            <w:pPr>
              <w:spacing w:after="0"/>
              <w:jc w:val="both"/>
              <w:rPr>
                <w:b/>
                <w:bCs/>
                <w:sz w:val="22"/>
                <w:szCs w:val="22"/>
              </w:rPr>
            </w:pPr>
            <w:r w:rsidRPr="00EC3E0A">
              <w:rPr>
                <w:b/>
                <w:bCs/>
                <w:sz w:val="22"/>
                <w:szCs w:val="22"/>
                <w:highlight w:val="green"/>
              </w:rPr>
              <w:t>Agreement</w:t>
            </w:r>
          </w:p>
          <w:p w14:paraId="7C0F6B03" w14:textId="77777777" w:rsidR="00EC3E0A" w:rsidRPr="00EC3E0A" w:rsidRDefault="00EC3E0A" w:rsidP="006A0F97">
            <w:pPr>
              <w:pStyle w:val="ListParagraph"/>
              <w:autoSpaceDE w:val="0"/>
              <w:autoSpaceDN w:val="0"/>
              <w:ind w:left="0"/>
              <w:jc w:val="both"/>
              <w:rPr>
                <w:rFonts w:ascii="Times New Roman" w:hAnsi="Times New Roman"/>
              </w:rPr>
            </w:pPr>
            <w:r w:rsidRPr="00EC3E0A">
              <w:rPr>
                <w:rFonts w:ascii="Times New Roman" w:hAnsi="Times New Roman"/>
              </w:rPr>
              <w:t xml:space="preserve">Channel access procedures for transmission(s) on multiple channels are supported for NR </w:t>
            </w:r>
            <w:proofErr w:type="spellStart"/>
            <w:r w:rsidRPr="00EC3E0A">
              <w:rPr>
                <w:rFonts w:ascii="Times New Roman" w:hAnsi="Times New Roman"/>
              </w:rPr>
              <w:t>sidelink</w:t>
            </w:r>
            <w:proofErr w:type="spellEnd"/>
            <w:r w:rsidRPr="00EC3E0A">
              <w:rPr>
                <w:rFonts w:ascii="Times New Roman" w:hAnsi="Times New Roman"/>
              </w:rPr>
              <w:t xml:space="preserve"> operation as defined by TS37.213 for NR-U (wherever applicable)</w:t>
            </w:r>
          </w:p>
          <w:p w14:paraId="76895656" w14:textId="77777777" w:rsidR="00EC3E0A" w:rsidRPr="00EC3E0A" w:rsidRDefault="00EC3E0A" w:rsidP="006A0F97">
            <w:pPr>
              <w:pStyle w:val="3GPPAgreements"/>
              <w:spacing w:before="0" w:after="0"/>
              <w:rPr>
                <w:color w:val="000000"/>
                <w:szCs w:val="22"/>
              </w:rPr>
            </w:pPr>
            <w:r w:rsidRPr="00EC3E0A">
              <w:rPr>
                <w:color w:val="000000"/>
                <w:szCs w:val="22"/>
              </w:rPr>
              <w:t xml:space="preserve">FFS </w:t>
            </w:r>
            <w:r w:rsidRPr="00EC3E0A">
              <w:rPr>
                <w:szCs w:val="22"/>
              </w:rPr>
              <w:t xml:space="preserve">whether the downlink, uplink and/or semi-static multiple channel access procedure(s) (if </w:t>
            </w:r>
            <w:r w:rsidRPr="00EC3E0A">
              <w:rPr>
                <w:color w:val="000000"/>
                <w:szCs w:val="22"/>
              </w:rPr>
              <w:t xml:space="preserve">supported) from NR-U should be used as a baseline and whether/how they are applied in SL </w:t>
            </w:r>
            <w:r w:rsidRPr="00EC3E0A">
              <w:rPr>
                <w:szCs w:val="22"/>
              </w:rPr>
              <w:t>mode 1 and mode 2 operation</w:t>
            </w:r>
          </w:p>
          <w:p w14:paraId="0DC21203" w14:textId="77777777" w:rsidR="00EC3E0A" w:rsidRPr="00EC3E0A" w:rsidRDefault="00EC3E0A" w:rsidP="006A0F97">
            <w:pPr>
              <w:pStyle w:val="3GPPText"/>
              <w:spacing w:before="0" w:after="0"/>
              <w:rPr>
                <w:szCs w:val="22"/>
                <w:lang w:val="en-GB"/>
              </w:rPr>
            </w:pPr>
          </w:p>
          <w:p w14:paraId="6939BECD" w14:textId="77777777" w:rsidR="00EC3E0A" w:rsidRPr="00EC3E0A" w:rsidRDefault="00EC3E0A" w:rsidP="006A0F97">
            <w:pPr>
              <w:spacing w:after="0"/>
              <w:jc w:val="both"/>
              <w:rPr>
                <w:b/>
                <w:bCs/>
                <w:sz w:val="22"/>
                <w:szCs w:val="22"/>
              </w:rPr>
            </w:pPr>
            <w:r w:rsidRPr="00EC3E0A">
              <w:rPr>
                <w:b/>
                <w:bCs/>
                <w:sz w:val="22"/>
                <w:szCs w:val="22"/>
                <w:highlight w:val="green"/>
              </w:rPr>
              <w:t>Agreement</w:t>
            </w:r>
          </w:p>
          <w:p w14:paraId="6759A3C6" w14:textId="77777777" w:rsidR="00EC3E0A" w:rsidRPr="00EC3E0A" w:rsidRDefault="00EC3E0A" w:rsidP="006A0F97">
            <w:pPr>
              <w:pStyle w:val="3GPPAgreements"/>
              <w:spacing w:before="0" w:after="0"/>
              <w:rPr>
                <w:szCs w:val="22"/>
              </w:rPr>
            </w:pPr>
            <w:r w:rsidRPr="00EC3E0A">
              <w:rPr>
                <w:szCs w:val="22"/>
              </w:rPr>
              <w:t xml:space="preserve">The existing </w:t>
            </w:r>
            <w:proofErr w:type="spellStart"/>
            <w:r w:rsidRPr="00EC3E0A">
              <w:rPr>
                <w:szCs w:val="22"/>
              </w:rPr>
              <w:t>sidelink</w:t>
            </w:r>
            <w:proofErr w:type="spellEnd"/>
            <w:r w:rsidRPr="00EC3E0A">
              <w:rPr>
                <w:szCs w:val="22"/>
              </w:rPr>
              <w:t xml:space="preserve"> mode 1 RA including dynamic grant, Type 1 and Type 2 configured grants are supported as a baseline for </w:t>
            </w:r>
            <w:proofErr w:type="spellStart"/>
            <w:r w:rsidRPr="00EC3E0A">
              <w:rPr>
                <w:szCs w:val="22"/>
              </w:rPr>
              <w:t>sidelink</w:t>
            </w:r>
            <w:proofErr w:type="spellEnd"/>
            <w:r w:rsidRPr="00EC3E0A">
              <w:rPr>
                <w:szCs w:val="22"/>
              </w:rPr>
              <w:t xml:space="preserve"> operation in a shared carrier, subject to applicable regional regulations. At least in dynamic channel access, SL UE performs Type 1 or one of the Type 2 LBTs before SL</w:t>
            </w:r>
            <w:r w:rsidRPr="00EC3E0A">
              <w:rPr>
                <w:strike/>
                <w:szCs w:val="22"/>
              </w:rPr>
              <w:t xml:space="preserve"> </w:t>
            </w:r>
            <w:r w:rsidRPr="00EC3E0A">
              <w:rPr>
                <w:szCs w:val="22"/>
              </w:rPr>
              <w:t>transmission using the allocated resource(s), in compliance with transmission gap and LBT sensing idle time requirements specified in TS37.213.</w:t>
            </w:r>
          </w:p>
          <w:p w14:paraId="74ECD2F2" w14:textId="77777777" w:rsidR="00EC3E0A" w:rsidRPr="00EC3E0A" w:rsidRDefault="00EC3E0A" w:rsidP="006A0F97">
            <w:pPr>
              <w:pStyle w:val="ListParagraph"/>
              <w:numPr>
                <w:ilvl w:val="1"/>
                <w:numId w:val="5"/>
              </w:numPr>
              <w:autoSpaceDE w:val="0"/>
              <w:autoSpaceDN w:val="0"/>
              <w:jc w:val="both"/>
              <w:rPr>
                <w:rFonts w:ascii="Times New Roman" w:hAnsi="Times New Roman"/>
              </w:rPr>
            </w:pPr>
            <w:r w:rsidRPr="00EC3E0A">
              <w:rPr>
                <w:rFonts w:ascii="Times New Roman" w:hAnsi="Times New Roman"/>
                <w:lang w:val="en-AU"/>
              </w:rPr>
              <w:t xml:space="preserve">FFS whether/how mode 1 resource allocation </w:t>
            </w:r>
            <w:r w:rsidRPr="00EC3E0A">
              <w:rPr>
                <w:rFonts w:ascii="Times New Roman" w:hAnsi="Times New Roman"/>
                <w:strike/>
                <w:lang w:val="en-AU"/>
              </w:rPr>
              <w:t xml:space="preserve">selection </w:t>
            </w:r>
            <w:r w:rsidRPr="00EC3E0A">
              <w:rPr>
                <w:rFonts w:ascii="Times New Roman" w:hAnsi="Times New Roman"/>
                <w:lang w:val="en-AU"/>
              </w:rPr>
              <w:t>procedure needs to be updated / enhanced due to shared spectrum channel access</w:t>
            </w:r>
          </w:p>
          <w:p w14:paraId="3C657CF5" w14:textId="77777777" w:rsidR="00EC3E0A" w:rsidRPr="00EC3E0A" w:rsidRDefault="00EC3E0A" w:rsidP="006A0F97">
            <w:pPr>
              <w:pStyle w:val="3GPPAgreements"/>
              <w:spacing w:before="0" w:after="0"/>
              <w:rPr>
                <w:szCs w:val="22"/>
              </w:rPr>
            </w:pPr>
            <w:r w:rsidRPr="00EC3E0A">
              <w:rPr>
                <w:szCs w:val="22"/>
              </w:rPr>
              <w:t xml:space="preserve">The existing </w:t>
            </w:r>
            <w:proofErr w:type="spellStart"/>
            <w:r w:rsidRPr="00EC3E0A">
              <w:rPr>
                <w:szCs w:val="22"/>
              </w:rPr>
              <w:t>sidelink</w:t>
            </w:r>
            <w:proofErr w:type="spellEnd"/>
            <w:r w:rsidRPr="00EC3E0A">
              <w:rPr>
                <w:szCs w:val="22"/>
              </w:rPr>
              <w:t xml:space="preserve"> mode 2 RA schemes are supported as a baseline for </w:t>
            </w:r>
            <w:proofErr w:type="spellStart"/>
            <w:r w:rsidRPr="00EC3E0A">
              <w:rPr>
                <w:szCs w:val="22"/>
              </w:rPr>
              <w:t>sidelink</w:t>
            </w:r>
            <w:proofErr w:type="spellEnd"/>
            <w:r w:rsidRPr="00EC3E0A">
              <w:rPr>
                <w:szCs w:val="22"/>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1C77A457" w14:textId="77777777" w:rsidR="00EC3E0A" w:rsidRPr="00EC3E0A" w:rsidRDefault="00EC3E0A" w:rsidP="006A0F97">
            <w:pPr>
              <w:pStyle w:val="ListParagraph"/>
              <w:numPr>
                <w:ilvl w:val="1"/>
                <w:numId w:val="5"/>
              </w:numPr>
              <w:jc w:val="both"/>
              <w:rPr>
                <w:rFonts w:ascii="Times New Roman" w:hAnsi="Times New Roman"/>
              </w:rPr>
            </w:pPr>
            <w:r w:rsidRPr="00EC3E0A">
              <w:rPr>
                <w:rFonts w:ascii="Times New Roman" w:hAnsi="Times New Roman"/>
                <w:lang w:val="en-AU"/>
              </w:rPr>
              <w:t>FFS whether/how mode 2 resource selection procedure needs to be updated / enhanced due to shared spectrum channel access</w:t>
            </w:r>
          </w:p>
          <w:p w14:paraId="34E84F36" w14:textId="77777777" w:rsidR="00EC3E0A" w:rsidRPr="00EC3E0A" w:rsidRDefault="00EC3E0A" w:rsidP="006A0F97">
            <w:pPr>
              <w:pStyle w:val="3GPPAgreements"/>
              <w:spacing w:before="0" w:after="0"/>
              <w:rPr>
                <w:szCs w:val="22"/>
              </w:rPr>
            </w:pPr>
            <w:r w:rsidRPr="00EC3E0A">
              <w:rPr>
                <w:szCs w:val="22"/>
              </w:rPr>
              <w:t xml:space="preserve">FFS whether/how multi-consecutive slots transmission can be supported for NR </w:t>
            </w:r>
            <w:proofErr w:type="spellStart"/>
            <w:r w:rsidRPr="00EC3E0A">
              <w:rPr>
                <w:szCs w:val="22"/>
              </w:rPr>
              <w:t>sidelink</w:t>
            </w:r>
            <w:proofErr w:type="spellEnd"/>
            <w:r w:rsidRPr="00EC3E0A">
              <w:rPr>
                <w:szCs w:val="22"/>
              </w:rPr>
              <w:t xml:space="preserve"> operation in unlicensed spectrum, including the following aspects</w:t>
            </w:r>
          </w:p>
          <w:p w14:paraId="4F338789" w14:textId="77777777" w:rsidR="00EC3E0A" w:rsidRPr="00EC3E0A" w:rsidRDefault="00EC3E0A" w:rsidP="006A0F97">
            <w:pPr>
              <w:pStyle w:val="ListParagraph"/>
              <w:numPr>
                <w:ilvl w:val="1"/>
                <w:numId w:val="5"/>
              </w:numPr>
              <w:jc w:val="both"/>
              <w:rPr>
                <w:rFonts w:ascii="Times New Roman" w:hAnsi="Times New Roman"/>
              </w:rPr>
            </w:pPr>
            <w:r w:rsidRPr="00EC3E0A">
              <w:rPr>
                <w:rFonts w:ascii="Times New Roman" w:hAnsi="Times New Roman"/>
              </w:rPr>
              <w:t>channel access, resource allocation and PHY channel design</w:t>
            </w:r>
          </w:p>
          <w:p w14:paraId="06E36019" w14:textId="77777777" w:rsidR="00EC3E0A" w:rsidRPr="00EC3E0A" w:rsidRDefault="00EC3E0A" w:rsidP="006A0F97">
            <w:pPr>
              <w:pStyle w:val="3GPPAgreements"/>
              <w:spacing w:before="0" w:after="0"/>
              <w:rPr>
                <w:szCs w:val="22"/>
              </w:rPr>
            </w:pPr>
            <w:r w:rsidRPr="00EC3E0A">
              <w:rPr>
                <w:szCs w:val="22"/>
              </w:rPr>
              <w:t>FFS whether/how enhancement is needed between the end of the LBT procedure and the start of the SL transmission to retain channel access</w:t>
            </w:r>
          </w:p>
          <w:p w14:paraId="6A247E97" w14:textId="0EC49B96" w:rsidR="009249C1" w:rsidRPr="00EC3E0A" w:rsidRDefault="00EC3E0A" w:rsidP="006A0F97">
            <w:pPr>
              <w:pStyle w:val="3GPPAgreements"/>
              <w:spacing w:before="0" w:after="0"/>
            </w:pPr>
            <w:r w:rsidRPr="00EC3E0A">
              <w:rPr>
                <w:szCs w:val="22"/>
              </w:rPr>
              <w:t>RAN1 to strive for a common solution for channel access for Mode 1 and Mode 2</w:t>
            </w:r>
          </w:p>
        </w:tc>
      </w:tr>
    </w:tbl>
    <w:p w14:paraId="06B3C8BE" w14:textId="77777777" w:rsidR="009249C1" w:rsidRDefault="009249C1" w:rsidP="009249C1">
      <w:pPr>
        <w:rPr>
          <w:sz w:val="22"/>
          <w:szCs w:val="22"/>
          <w:lang w:val="en-US"/>
        </w:rPr>
      </w:pPr>
    </w:p>
    <w:p w14:paraId="125B4605" w14:textId="0668B16A" w:rsidR="00FA2088" w:rsidRDefault="00061823" w:rsidP="00E52D48">
      <w:pPr>
        <w:pStyle w:val="3GPPText"/>
        <w:spacing w:line="276" w:lineRule="auto"/>
        <w:rPr>
          <w:szCs w:val="22"/>
        </w:rPr>
      </w:pPr>
      <w:r w:rsidRPr="006F217D">
        <w:rPr>
          <w:szCs w:val="22"/>
        </w:rPr>
        <w:t xml:space="preserve">In this contribution, </w:t>
      </w:r>
      <w:r w:rsidR="004341A7">
        <w:rPr>
          <w:szCs w:val="22"/>
        </w:rPr>
        <w:t xml:space="preserve">a few topics </w:t>
      </w:r>
      <w:r w:rsidR="00B04DB5">
        <w:rPr>
          <w:szCs w:val="22"/>
        </w:rPr>
        <w:t>related to channel access mech</w:t>
      </w:r>
      <w:r w:rsidR="00FA2088">
        <w:rPr>
          <w:szCs w:val="22"/>
        </w:rPr>
        <w:t xml:space="preserve">anisms </w:t>
      </w:r>
      <w:r w:rsidR="00B04DB5">
        <w:rPr>
          <w:szCs w:val="22"/>
        </w:rPr>
        <w:t xml:space="preserve">will be </w:t>
      </w:r>
      <w:r w:rsidR="00B15499">
        <w:rPr>
          <w:szCs w:val="22"/>
        </w:rPr>
        <w:t>discuss</w:t>
      </w:r>
      <w:r w:rsidR="00B04DB5">
        <w:rPr>
          <w:szCs w:val="22"/>
        </w:rPr>
        <w:t>ed</w:t>
      </w:r>
      <w:r w:rsidR="00FA2088">
        <w:rPr>
          <w:szCs w:val="22"/>
        </w:rPr>
        <w:t>, while view on other aspects are provided in our companion contribution</w:t>
      </w:r>
      <w:r w:rsidR="003B0F3D">
        <w:rPr>
          <w:szCs w:val="22"/>
        </w:rPr>
        <w:t xml:space="preserve"> [</w:t>
      </w:r>
      <w:r w:rsidR="009B1063">
        <w:rPr>
          <w:szCs w:val="22"/>
        </w:rPr>
        <w:t>3</w:t>
      </w:r>
      <w:r w:rsidR="003B0F3D">
        <w:rPr>
          <w:szCs w:val="22"/>
        </w:rPr>
        <w:t>]</w:t>
      </w:r>
      <w:r w:rsidR="00B04DB5">
        <w:rPr>
          <w:szCs w:val="22"/>
        </w:rPr>
        <w:t>:</w:t>
      </w:r>
    </w:p>
    <w:p w14:paraId="123C59F0" w14:textId="74A228FA" w:rsidR="00E263D6" w:rsidRDefault="002512AB" w:rsidP="00445316">
      <w:pPr>
        <w:pStyle w:val="3GPPText"/>
        <w:numPr>
          <w:ilvl w:val="0"/>
          <w:numId w:val="8"/>
        </w:numPr>
        <w:spacing w:line="276" w:lineRule="auto"/>
        <w:rPr>
          <w:szCs w:val="22"/>
        </w:rPr>
      </w:pPr>
      <w:r>
        <w:rPr>
          <w:szCs w:val="22"/>
        </w:rPr>
        <w:t>General Discussion on LBT Procedure</w:t>
      </w:r>
    </w:p>
    <w:p w14:paraId="56880F34" w14:textId="3466E90F" w:rsidR="00666886" w:rsidRDefault="00737EC6" w:rsidP="00445316">
      <w:pPr>
        <w:pStyle w:val="3GPPText"/>
        <w:numPr>
          <w:ilvl w:val="0"/>
          <w:numId w:val="8"/>
        </w:numPr>
        <w:spacing w:line="276" w:lineRule="auto"/>
        <w:rPr>
          <w:szCs w:val="22"/>
        </w:rPr>
      </w:pPr>
      <w:r>
        <w:rPr>
          <w:szCs w:val="22"/>
        </w:rPr>
        <w:t xml:space="preserve">COT </w:t>
      </w:r>
      <w:r w:rsidR="002512AB">
        <w:rPr>
          <w:szCs w:val="22"/>
        </w:rPr>
        <w:t>S</w:t>
      </w:r>
      <w:r>
        <w:rPr>
          <w:szCs w:val="22"/>
        </w:rPr>
        <w:t xml:space="preserve">haring </w:t>
      </w:r>
      <w:r w:rsidR="002512AB">
        <w:rPr>
          <w:szCs w:val="22"/>
        </w:rPr>
        <w:t>P</w:t>
      </w:r>
      <w:r>
        <w:rPr>
          <w:szCs w:val="22"/>
        </w:rPr>
        <w:t>rocedure</w:t>
      </w:r>
    </w:p>
    <w:p w14:paraId="3E1D020A" w14:textId="6D249B9C" w:rsidR="00737EC6" w:rsidRDefault="00737EC6" w:rsidP="00445316">
      <w:pPr>
        <w:pStyle w:val="3GPPText"/>
        <w:numPr>
          <w:ilvl w:val="0"/>
          <w:numId w:val="8"/>
        </w:numPr>
        <w:spacing w:line="276" w:lineRule="auto"/>
        <w:rPr>
          <w:szCs w:val="22"/>
        </w:rPr>
      </w:pPr>
      <w:r>
        <w:rPr>
          <w:szCs w:val="22"/>
        </w:rPr>
        <w:t>Multi-</w:t>
      </w:r>
      <w:r w:rsidR="002512AB">
        <w:rPr>
          <w:szCs w:val="22"/>
        </w:rPr>
        <w:t>C</w:t>
      </w:r>
      <w:r>
        <w:rPr>
          <w:szCs w:val="22"/>
        </w:rPr>
        <w:t xml:space="preserve">arrier </w:t>
      </w:r>
      <w:r w:rsidR="002512AB">
        <w:rPr>
          <w:szCs w:val="22"/>
        </w:rPr>
        <w:t>C</w:t>
      </w:r>
      <w:r>
        <w:rPr>
          <w:szCs w:val="22"/>
        </w:rPr>
        <w:t xml:space="preserve">hannel </w:t>
      </w:r>
      <w:r w:rsidR="002512AB">
        <w:rPr>
          <w:szCs w:val="22"/>
        </w:rPr>
        <w:t>A</w:t>
      </w:r>
      <w:r>
        <w:rPr>
          <w:szCs w:val="22"/>
        </w:rPr>
        <w:t xml:space="preserve">ccess </w:t>
      </w:r>
      <w:r w:rsidR="002512AB">
        <w:rPr>
          <w:szCs w:val="22"/>
        </w:rPr>
        <w:t>P</w:t>
      </w:r>
      <w:r>
        <w:rPr>
          <w:szCs w:val="22"/>
        </w:rPr>
        <w:t>rocedure</w:t>
      </w:r>
    </w:p>
    <w:p w14:paraId="659371F6" w14:textId="00F7829F" w:rsidR="00737EC6" w:rsidRDefault="00737EC6" w:rsidP="00445316">
      <w:pPr>
        <w:pStyle w:val="3GPPText"/>
        <w:numPr>
          <w:ilvl w:val="0"/>
          <w:numId w:val="8"/>
        </w:numPr>
        <w:spacing w:line="276" w:lineRule="auto"/>
        <w:rPr>
          <w:szCs w:val="22"/>
        </w:rPr>
      </w:pPr>
      <w:r>
        <w:rPr>
          <w:szCs w:val="22"/>
        </w:rPr>
        <w:t xml:space="preserve">Contention </w:t>
      </w:r>
      <w:r w:rsidR="002512AB">
        <w:rPr>
          <w:szCs w:val="22"/>
        </w:rPr>
        <w:t>W</w:t>
      </w:r>
      <w:r>
        <w:rPr>
          <w:szCs w:val="22"/>
        </w:rPr>
        <w:t xml:space="preserve">indow </w:t>
      </w:r>
      <w:r w:rsidR="002512AB">
        <w:rPr>
          <w:szCs w:val="22"/>
        </w:rPr>
        <w:t>S</w:t>
      </w:r>
      <w:r>
        <w:rPr>
          <w:szCs w:val="22"/>
        </w:rPr>
        <w:t xml:space="preserve">ize </w:t>
      </w:r>
      <w:r w:rsidR="002512AB">
        <w:rPr>
          <w:szCs w:val="22"/>
        </w:rPr>
        <w:t>A</w:t>
      </w:r>
      <w:r>
        <w:rPr>
          <w:szCs w:val="22"/>
        </w:rPr>
        <w:t>djustment</w:t>
      </w:r>
    </w:p>
    <w:p w14:paraId="2F43EFE2" w14:textId="2958E4A4" w:rsidR="00C74E1F" w:rsidRDefault="00C74E1F" w:rsidP="00445316">
      <w:pPr>
        <w:pStyle w:val="3GPPText"/>
        <w:numPr>
          <w:ilvl w:val="0"/>
          <w:numId w:val="8"/>
        </w:numPr>
        <w:spacing w:line="276" w:lineRule="auto"/>
        <w:rPr>
          <w:szCs w:val="22"/>
        </w:rPr>
      </w:pPr>
      <w:r>
        <w:rPr>
          <w:szCs w:val="22"/>
        </w:rPr>
        <w:t xml:space="preserve">Support of </w:t>
      </w:r>
      <w:r w:rsidR="002512AB">
        <w:rPr>
          <w:szCs w:val="22"/>
        </w:rPr>
        <w:t>V</w:t>
      </w:r>
      <w:r>
        <w:rPr>
          <w:szCs w:val="22"/>
        </w:rPr>
        <w:t>ery</w:t>
      </w:r>
      <w:r w:rsidR="009077B5">
        <w:rPr>
          <w:szCs w:val="22"/>
        </w:rPr>
        <w:t xml:space="preserve"> </w:t>
      </w:r>
      <w:r w:rsidR="002512AB">
        <w:rPr>
          <w:szCs w:val="22"/>
        </w:rPr>
        <w:t>L</w:t>
      </w:r>
      <w:r w:rsidR="009077B5">
        <w:rPr>
          <w:szCs w:val="22"/>
        </w:rPr>
        <w:t xml:space="preserve">ow </w:t>
      </w:r>
      <w:r w:rsidR="002512AB">
        <w:rPr>
          <w:szCs w:val="22"/>
        </w:rPr>
        <w:t>P</w:t>
      </w:r>
      <w:r w:rsidR="009077B5">
        <w:rPr>
          <w:szCs w:val="22"/>
        </w:rPr>
        <w:t xml:space="preserve">ower (VLP) </w:t>
      </w:r>
      <w:r w:rsidR="002512AB">
        <w:rPr>
          <w:szCs w:val="22"/>
        </w:rPr>
        <w:t>A</w:t>
      </w:r>
      <w:r w:rsidR="009077B5">
        <w:rPr>
          <w:szCs w:val="22"/>
        </w:rPr>
        <w:t>pplications</w:t>
      </w:r>
      <w:r w:rsidR="002512AB">
        <w:rPr>
          <w:szCs w:val="22"/>
        </w:rPr>
        <w:t xml:space="preserve"> in Band n102</w:t>
      </w:r>
    </w:p>
    <w:p w14:paraId="0B45BE77" w14:textId="0C8B00EB" w:rsidR="001D5186" w:rsidRDefault="001D5186" w:rsidP="00445316">
      <w:pPr>
        <w:pStyle w:val="3GPPText"/>
        <w:numPr>
          <w:ilvl w:val="0"/>
          <w:numId w:val="8"/>
        </w:numPr>
        <w:spacing w:line="276" w:lineRule="auto"/>
        <w:rPr>
          <w:szCs w:val="22"/>
        </w:rPr>
      </w:pPr>
      <w:r>
        <w:rPr>
          <w:szCs w:val="22"/>
        </w:rPr>
        <w:t xml:space="preserve">Mechanisms to </w:t>
      </w:r>
      <w:r w:rsidR="00A56E4A">
        <w:rPr>
          <w:szCs w:val="22"/>
        </w:rPr>
        <w:t>M</w:t>
      </w:r>
      <w:r>
        <w:rPr>
          <w:szCs w:val="22"/>
        </w:rPr>
        <w:t xml:space="preserve">itigate </w:t>
      </w:r>
      <w:r w:rsidR="00A56E4A">
        <w:rPr>
          <w:szCs w:val="22"/>
        </w:rPr>
        <w:t>M</w:t>
      </w:r>
      <w:r>
        <w:rPr>
          <w:szCs w:val="22"/>
        </w:rPr>
        <w:t xml:space="preserve">utual </w:t>
      </w:r>
      <w:r w:rsidR="00A56E4A">
        <w:rPr>
          <w:szCs w:val="22"/>
        </w:rPr>
        <w:t>B</w:t>
      </w:r>
      <w:r>
        <w:rPr>
          <w:szCs w:val="22"/>
        </w:rPr>
        <w:t>locking</w:t>
      </w:r>
    </w:p>
    <w:p w14:paraId="6852AA3E" w14:textId="0CA1BE67" w:rsidR="009077B5" w:rsidRDefault="00D72F8E" w:rsidP="00445316">
      <w:pPr>
        <w:pStyle w:val="3GPPText"/>
        <w:numPr>
          <w:ilvl w:val="0"/>
          <w:numId w:val="8"/>
        </w:numPr>
        <w:spacing w:line="276" w:lineRule="auto"/>
        <w:rPr>
          <w:szCs w:val="22"/>
        </w:rPr>
      </w:pPr>
      <w:r>
        <w:rPr>
          <w:szCs w:val="22"/>
        </w:rPr>
        <w:t>Considerations on ON/OFF and OFF/ON Transient Periods</w:t>
      </w:r>
    </w:p>
    <w:p w14:paraId="2D486A18" w14:textId="1D1BD778" w:rsidR="009077B5" w:rsidRPr="00666886" w:rsidRDefault="006A0F97" w:rsidP="00445316">
      <w:pPr>
        <w:pStyle w:val="3GPPText"/>
        <w:numPr>
          <w:ilvl w:val="0"/>
          <w:numId w:val="8"/>
        </w:numPr>
        <w:spacing w:line="276" w:lineRule="auto"/>
        <w:rPr>
          <w:szCs w:val="22"/>
        </w:rPr>
      </w:pPr>
      <w:r>
        <w:rPr>
          <w:szCs w:val="22"/>
        </w:rPr>
        <w:t xml:space="preserve">Sensing and </w:t>
      </w:r>
      <w:r w:rsidR="00A56E4A">
        <w:rPr>
          <w:szCs w:val="22"/>
        </w:rPr>
        <w:t>R</w:t>
      </w:r>
      <w:r>
        <w:rPr>
          <w:szCs w:val="22"/>
        </w:rPr>
        <w:t xml:space="preserve">esource </w:t>
      </w:r>
      <w:r w:rsidR="00A56E4A">
        <w:rPr>
          <w:szCs w:val="22"/>
        </w:rPr>
        <w:t>S</w:t>
      </w:r>
      <w:r>
        <w:rPr>
          <w:szCs w:val="22"/>
        </w:rPr>
        <w:t xml:space="preserve">election </w:t>
      </w:r>
      <w:r w:rsidR="00A56E4A">
        <w:rPr>
          <w:szCs w:val="22"/>
        </w:rPr>
        <w:t>P</w:t>
      </w:r>
      <w:r>
        <w:rPr>
          <w:szCs w:val="22"/>
        </w:rPr>
        <w:t>rocedure</w:t>
      </w:r>
    </w:p>
    <w:p w14:paraId="4B236FDA" w14:textId="35596D8E" w:rsidR="00C75187" w:rsidRDefault="002F0BA3" w:rsidP="0001369C">
      <w:pPr>
        <w:pStyle w:val="Heading1"/>
        <w:jc w:val="both"/>
      </w:pPr>
      <w:r>
        <w:lastRenderedPageBreak/>
        <w:t xml:space="preserve">General Discussion on </w:t>
      </w:r>
      <w:r w:rsidR="009C1B1D">
        <w:t xml:space="preserve">LBT </w:t>
      </w:r>
      <w:r w:rsidR="002512AB">
        <w:t>Procedure</w:t>
      </w:r>
    </w:p>
    <w:p w14:paraId="6D4C9028" w14:textId="4EE0E36B" w:rsidR="0072229B" w:rsidRDefault="0072229B" w:rsidP="000E7838">
      <w:pPr>
        <w:pStyle w:val="3GPPText"/>
        <w:spacing w:before="0" w:line="276" w:lineRule="auto"/>
        <w:rPr>
          <w:szCs w:val="22"/>
        </w:rPr>
      </w:pPr>
      <w:r>
        <w:rPr>
          <w:szCs w:val="22"/>
        </w:rPr>
        <w:t>During RAN1 #109</w:t>
      </w:r>
      <w:r w:rsidR="00BA733A">
        <w:rPr>
          <w:szCs w:val="22"/>
        </w:rPr>
        <w:t>-</w:t>
      </w:r>
      <w:r>
        <w:rPr>
          <w:szCs w:val="22"/>
        </w:rPr>
        <w:t xml:space="preserve">e [2], it was agreed that type 1 and type 2 LBTs </w:t>
      </w:r>
      <w:r w:rsidR="00D91FA5">
        <w:rPr>
          <w:szCs w:val="22"/>
        </w:rPr>
        <w:t xml:space="preserve">as </w:t>
      </w:r>
      <w:r>
        <w:rPr>
          <w:szCs w:val="22"/>
        </w:rPr>
        <w:t>defined in NR-U</w:t>
      </w:r>
      <w:r w:rsidR="00D91FA5">
        <w:rPr>
          <w:szCs w:val="22"/>
        </w:rPr>
        <w:t xml:space="preserve"> and specified in TS37.213</w:t>
      </w:r>
      <w:r>
        <w:rPr>
          <w:szCs w:val="22"/>
        </w:rPr>
        <w:t xml:space="preserve"> </w:t>
      </w:r>
      <w:r w:rsidR="00CD7AA8">
        <w:rPr>
          <w:szCs w:val="22"/>
        </w:rPr>
        <w:fldChar w:fldCharType="begin"/>
      </w:r>
      <w:r w:rsidR="00CD7AA8">
        <w:rPr>
          <w:szCs w:val="22"/>
        </w:rPr>
        <w:instrText xml:space="preserve"> REF _Ref106870743 \r \h </w:instrText>
      </w:r>
      <w:r w:rsidR="00CD7AA8">
        <w:rPr>
          <w:szCs w:val="22"/>
        </w:rPr>
      </w:r>
      <w:r w:rsidR="00CD7AA8">
        <w:rPr>
          <w:szCs w:val="22"/>
        </w:rPr>
        <w:fldChar w:fldCharType="separate"/>
      </w:r>
      <w:r w:rsidR="00CD7AA8">
        <w:rPr>
          <w:szCs w:val="22"/>
        </w:rPr>
        <w:t>[8]</w:t>
      </w:r>
      <w:r w:rsidR="00CD7AA8">
        <w:rPr>
          <w:szCs w:val="22"/>
        </w:rPr>
        <w:fldChar w:fldCharType="end"/>
      </w:r>
      <w:r w:rsidR="00CD7AA8">
        <w:rPr>
          <w:szCs w:val="22"/>
        </w:rPr>
        <w:t xml:space="preserve"> </w:t>
      </w:r>
      <w:r>
        <w:rPr>
          <w:szCs w:val="22"/>
        </w:rPr>
        <w:t>are used as a baseline</w:t>
      </w:r>
      <w:r w:rsidR="00D91FA5">
        <w:rPr>
          <w:szCs w:val="22"/>
        </w:rPr>
        <w:t xml:space="preserve"> for SL-U</w:t>
      </w:r>
      <w:r>
        <w:rPr>
          <w:szCs w:val="22"/>
        </w:rPr>
        <w:t>. However</w:t>
      </w:r>
      <w:r w:rsidR="001E4F07">
        <w:rPr>
          <w:szCs w:val="22"/>
        </w:rPr>
        <w:t>, several details have been left for further study</w:t>
      </w:r>
      <w:r w:rsidR="00DD5E70">
        <w:rPr>
          <w:szCs w:val="22"/>
        </w:rPr>
        <w:t>, and a</w:t>
      </w:r>
      <w:r w:rsidR="001939F8">
        <w:rPr>
          <w:szCs w:val="22"/>
        </w:rPr>
        <w:t>mong those</w:t>
      </w:r>
      <w:r w:rsidR="00BA4F59">
        <w:rPr>
          <w:szCs w:val="22"/>
        </w:rPr>
        <w:t xml:space="preserve"> whether the UL </w:t>
      </w:r>
      <w:r w:rsidR="00604B72">
        <w:rPr>
          <w:szCs w:val="22"/>
        </w:rPr>
        <w:t>C</w:t>
      </w:r>
      <w:r w:rsidR="004606E7">
        <w:rPr>
          <w:szCs w:val="22"/>
        </w:rPr>
        <w:t xml:space="preserve">hannel </w:t>
      </w:r>
      <w:r w:rsidR="00604B72">
        <w:rPr>
          <w:szCs w:val="22"/>
        </w:rPr>
        <w:t>A</w:t>
      </w:r>
      <w:r w:rsidR="004606E7">
        <w:rPr>
          <w:szCs w:val="22"/>
        </w:rPr>
        <w:t xml:space="preserve">ccess </w:t>
      </w:r>
      <w:r w:rsidR="00604B72">
        <w:rPr>
          <w:szCs w:val="22"/>
        </w:rPr>
        <w:t>P</w:t>
      </w:r>
      <w:r w:rsidR="004606E7">
        <w:rPr>
          <w:szCs w:val="22"/>
        </w:rPr>
        <w:t xml:space="preserve">riority </w:t>
      </w:r>
      <w:r w:rsidR="00604B72">
        <w:rPr>
          <w:szCs w:val="22"/>
        </w:rPr>
        <w:t>C</w:t>
      </w:r>
      <w:r w:rsidR="004606E7">
        <w:rPr>
          <w:szCs w:val="22"/>
        </w:rPr>
        <w:t>lass (</w:t>
      </w:r>
      <w:r w:rsidR="00BA4F59">
        <w:rPr>
          <w:szCs w:val="22"/>
        </w:rPr>
        <w:t>CAPC</w:t>
      </w:r>
      <w:r w:rsidR="004606E7">
        <w:rPr>
          <w:szCs w:val="22"/>
        </w:rPr>
        <w:t>)</w:t>
      </w:r>
      <w:r w:rsidR="00D865C5">
        <w:rPr>
          <w:szCs w:val="22"/>
        </w:rPr>
        <w:t xml:space="preserve"> table</w:t>
      </w:r>
      <w:r w:rsidR="00BA4F59">
        <w:rPr>
          <w:szCs w:val="22"/>
        </w:rPr>
        <w:t xml:space="preserve"> </w:t>
      </w:r>
      <w:r w:rsidR="00082C72">
        <w:rPr>
          <w:szCs w:val="22"/>
        </w:rPr>
        <w:t xml:space="preserve">or DL CAPC </w:t>
      </w:r>
      <w:r w:rsidR="00D865C5">
        <w:rPr>
          <w:szCs w:val="22"/>
        </w:rPr>
        <w:t xml:space="preserve">table </w:t>
      </w:r>
      <w:r w:rsidR="00082C72">
        <w:rPr>
          <w:szCs w:val="22"/>
        </w:rPr>
        <w:t>or both would be used</w:t>
      </w:r>
      <w:r w:rsidR="00CC1924">
        <w:rPr>
          <w:szCs w:val="22"/>
        </w:rPr>
        <w:t xml:space="preserve"> for SL transmissions</w:t>
      </w:r>
      <w:r w:rsidR="00082C72">
        <w:rPr>
          <w:szCs w:val="22"/>
        </w:rPr>
        <w:t xml:space="preserve">. </w:t>
      </w:r>
    </w:p>
    <w:p w14:paraId="7B565FF7" w14:textId="77777777" w:rsidR="00304C24" w:rsidRDefault="0065036A" w:rsidP="000E7838">
      <w:pPr>
        <w:pStyle w:val="3GPPText"/>
        <w:spacing w:before="0" w:line="276" w:lineRule="auto"/>
        <w:rPr>
          <w:szCs w:val="22"/>
        </w:rPr>
      </w:pPr>
      <w:r>
        <w:rPr>
          <w:szCs w:val="22"/>
        </w:rPr>
        <w:t xml:space="preserve">In this matter, </w:t>
      </w:r>
      <w:r w:rsidR="00304C24">
        <w:rPr>
          <w:szCs w:val="22"/>
        </w:rPr>
        <w:t>it is important to highlight a few points:</w:t>
      </w:r>
    </w:p>
    <w:p w14:paraId="7D6C36C8" w14:textId="025258E2" w:rsidR="00304C24" w:rsidRDefault="00304C24" w:rsidP="00304C24">
      <w:pPr>
        <w:pStyle w:val="3GPPText"/>
        <w:numPr>
          <w:ilvl w:val="1"/>
          <w:numId w:val="5"/>
        </w:numPr>
        <w:spacing w:before="0" w:line="276" w:lineRule="auto"/>
        <w:rPr>
          <w:szCs w:val="22"/>
        </w:rPr>
      </w:pPr>
      <w:r>
        <w:rPr>
          <w:szCs w:val="22"/>
        </w:rPr>
        <w:t xml:space="preserve">ETSI BRAN [4] </w:t>
      </w:r>
      <w:r w:rsidR="00457310">
        <w:rPr>
          <w:szCs w:val="22"/>
        </w:rPr>
        <w:t xml:space="preserve">defines the concept of supervising or supervised device, which are </w:t>
      </w:r>
      <w:r w:rsidR="00BA2ABC">
        <w:rPr>
          <w:szCs w:val="22"/>
        </w:rPr>
        <w:t xml:space="preserve">synonyms </w:t>
      </w:r>
      <w:r w:rsidR="002B440A">
        <w:rPr>
          <w:szCs w:val="22"/>
        </w:rPr>
        <w:t>of initiating and responding device</w:t>
      </w:r>
      <w:r w:rsidR="00FB7521">
        <w:rPr>
          <w:szCs w:val="22"/>
        </w:rPr>
        <w:t>, respectively,</w:t>
      </w:r>
      <w:r w:rsidR="002B440A">
        <w:rPr>
          <w:szCs w:val="22"/>
        </w:rPr>
        <w:t xml:space="preserve"> in relation to the adaptivity </w:t>
      </w:r>
      <w:r w:rsidR="005C5F51">
        <w:rPr>
          <w:szCs w:val="22"/>
        </w:rPr>
        <w:t>mechanism</w:t>
      </w:r>
      <w:r w:rsidR="00D249F0">
        <w:rPr>
          <w:szCs w:val="22"/>
        </w:rPr>
        <w:t>:</w:t>
      </w:r>
    </w:p>
    <w:p w14:paraId="29A8CAA6" w14:textId="09AB2AA5" w:rsidR="00D249F0" w:rsidRDefault="00D249F0" w:rsidP="00345941">
      <w:pPr>
        <w:pStyle w:val="3GPPAgreements"/>
        <w:numPr>
          <w:ilvl w:val="0"/>
          <w:numId w:val="0"/>
        </w:numPr>
        <w:ind w:left="284" w:hanging="284"/>
        <w:jc w:val="center"/>
      </w:pPr>
      <w:r>
        <w:rPr>
          <w:noProof/>
        </w:rPr>
        <w:drawing>
          <wp:inline distT="0" distB="0" distL="0" distR="0" wp14:anchorId="54AB0EFA" wp14:editId="231ED871">
            <wp:extent cx="5917427" cy="682088"/>
            <wp:effectExtent l="38100" t="38100" r="45720" b="419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8314" cy="706396"/>
                    </a:xfrm>
                    <a:prstGeom prst="rect">
                      <a:avLst/>
                    </a:prstGeom>
                    <a:noFill/>
                    <a:ln w="22225">
                      <a:solidFill>
                        <a:schemeClr val="tx1"/>
                      </a:solidFill>
                    </a:ln>
                  </pic:spPr>
                </pic:pic>
              </a:graphicData>
            </a:graphic>
          </wp:inline>
        </w:drawing>
      </w:r>
    </w:p>
    <w:p w14:paraId="631E8FF3" w14:textId="300F5580" w:rsidR="005C5F51" w:rsidRDefault="005C5F51" w:rsidP="00304C24">
      <w:pPr>
        <w:pStyle w:val="3GPPText"/>
        <w:numPr>
          <w:ilvl w:val="1"/>
          <w:numId w:val="5"/>
        </w:numPr>
        <w:spacing w:before="0" w:line="276" w:lineRule="auto"/>
        <w:rPr>
          <w:szCs w:val="22"/>
        </w:rPr>
      </w:pPr>
      <w:r>
        <w:rPr>
          <w:szCs w:val="22"/>
        </w:rPr>
        <w:t xml:space="preserve">For both the supervising and supervised device the </w:t>
      </w:r>
      <w:r w:rsidR="00604B72">
        <w:rPr>
          <w:szCs w:val="22"/>
        </w:rPr>
        <w:t>M</w:t>
      </w:r>
      <w:r w:rsidR="00607DDD">
        <w:rPr>
          <w:szCs w:val="22"/>
        </w:rPr>
        <w:t xml:space="preserve">aximum </w:t>
      </w:r>
      <w:r w:rsidR="00604B72">
        <w:rPr>
          <w:szCs w:val="22"/>
        </w:rPr>
        <w:t>C</w:t>
      </w:r>
      <w:r w:rsidR="00607DDD">
        <w:rPr>
          <w:szCs w:val="22"/>
        </w:rPr>
        <w:t xml:space="preserve">hannel </w:t>
      </w:r>
      <w:r w:rsidR="00604B72">
        <w:rPr>
          <w:szCs w:val="22"/>
        </w:rPr>
        <w:t>O</w:t>
      </w:r>
      <w:r w:rsidR="00607DDD">
        <w:rPr>
          <w:szCs w:val="22"/>
        </w:rPr>
        <w:t xml:space="preserve">ccupancy </w:t>
      </w:r>
      <w:r w:rsidR="00604B72">
        <w:rPr>
          <w:szCs w:val="22"/>
        </w:rPr>
        <w:t>T</w:t>
      </w:r>
      <w:r w:rsidR="00607DDD">
        <w:rPr>
          <w:szCs w:val="22"/>
        </w:rPr>
        <w:t>ime (</w:t>
      </w:r>
      <w:r>
        <w:rPr>
          <w:szCs w:val="22"/>
        </w:rPr>
        <w:t>MCOT</w:t>
      </w:r>
      <w:r w:rsidR="00607DDD">
        <w:rPr>
          <w:szCs w:val="22"/>
        </w:rPr>
        <w:t>)</w:t>
      </w:r>
      <w:r>
        <w:rPr>
          <w:szCs w:val="22"/>
        </w:rPr>
        <w:t xml:space="preserve"> is</w:t>
      </w:r>
      <w:r w:rsidR="00FB7521">
        <w:rPr>
          <w:szCs w:val="22"/>
        </w:rPr>
        <w:t xml:space="preserve"> equivalent to 2, 3 and 6</w:t>
      </w:r>
      <w:r w:rsidR="00A97DBE">
        <w:rPr>
          <w:szCs w:val="22"/>
        </w:rPr>
        <w:t xml:space="preserve"> </w:t>
      </w:r>
      <w:proofErr w:type="spellStart"/>
      <w:r w:rsidR="00FB7521">
        <w:rPr>
          <w:szCs w:val="22"/>
        </w:rPr>
        <w:t>ms</w:t>
      </w:r>
      <w:proofErr w:type="spellEnd"/>
      <w:r w:rsidR="00FB7521">
        <w:rPr>
          <w:szCs w:val="22"/>
        </w:rPr>
        <w:t xml:space="preserve"> for </w:t>
      </w:r>
      <w:r w:rsidR="009C64E6">
        <w:rPr>
          <w:szCs w:val="22"/>
        </w:rPr>
        <w:t xml:space="preserve">CAPC class 4, 3 and 1/2, respectively. However, the MCOT for </w:t>
      </w:r>
      <w:r w:rsidR="004E50D1">
        <w:rPr>
          <w:szCs w:val="22"/>
        </w:rPr>
        <w:t xml:space="preserve">CAPC class 1 and </w:t>
      </w:r>
      <w:r w:rsidR="00D865C5">
        <w:rPr>
          <w:szCs w:val="22"/>
        </w:rPr>
        <w:t>2 can</w:t>
      </w:r>
      <w:r w:rsidR="004E50D1">
        <w:rPr>
          <w:szCs w:val="22"/>
        </w:rPr>
        <w:t xml:space="preserve"> be prolonged to 8 </w:t>
      </w:r>
      <w:proofErr w:type="spellStart"/>
      <w:r w:rsidR="004E50D1">
        <w:rPr>
          <w:szCs w:val="22"/>
        </w:rPr>
        <w:t>ms</w:t>
      </w:r>
      <w:proofErr w:type="spellEnd"/>
      <w:r w:rsidR="004E50D1">
        <w:rPr>
          <w:szCs w:val="22"/>
        </w:rPr>
        <w:t xml:space="preserve"> by inserting </w:t>
      </w:r>
      <w:r w:rsidR="00041838">
        <w:rPr>
          <w:szCs w:val="22"/>
        </w:rPr>
        <w:t>one or more pauses of minimum duration of 100 us</w:t>
      </w:r>
      <w:r w:rsidR="00FA47EB">
        <w:rPr>
          <w:szCs w:val="22"/>
        </w:rPr>
        <w:t>:</w:t>
      </w:r>
    </w:p>
    <w:p w14:paraId="548C6CA6" w14:textId="77777777" w:rsidR="00D744AD" w:rsidRDefault="00D744AD" w:rsidP="00D744AD">
      <w:pPr>
        <w:pStyle w:val="3GPPAgreements"/>
        <w:numPr>
          <w:ilvl w:val="0"/>
          <w:numId w:val="0"/>
        </w:numPr>
        <w:ind w:left="284" w:hanging="284"/>
      </w:pPr>
    </w:p>
    <w:p w14:paraId="58503837" w14:textId="3C0E718F" w:rsidR="00D744AD" w:rsidRPr="00012A4C" w:rsidRDefault="00D744AD" w:rsidP="00D744AD">
      <w:pPr>
        <w:pStyle w:val="3GPPText"/>
        <w:spacing w:before="0" w:line="276" w:lineRule="auto"/>
        <w:jc w:val="center"/>
        <w:rPr>
          <w:b/>
          <w:bCs/>
          <w:szCs w:val="22"/>
        </w:rPr>
      </w:pPr>
      <w:r w:rsidRPr="00012A4C">
        <w:rPr>
          <w:b/>
          <w:bCs/>
          <w:szCs w:val="22"/>
        </w:rPr>
        <w:t>Table I - CAPC table defined by ETSI BRAN</w:t>
      </w:r>
      <w:r w:rsidR="00D629A8">
        <w:rPr>
          <w:b/>
          <w:bCs/>
          <w:szCs w:val="22"/>
        </w:rPr>
        <w:t xml:space="preserve"> </w:t>
      </w:r>
      <w:r w:rsidRPr="00012A4C">
        <w:rPr>
          <w:b/>
          <w:bCs/>
          <w:szCs w:val="22"/>
        </w:rPr>
        <w:t>[4] for supervising devices</w:t>
      </w:r>
      <w:r>
        <w:rPr>
          <w:b/>
          <w:bCs/>
          <w:szCs w:val="22"/>
        </w:rPr>
        <w:t>.</w:t>
      </w:r>
    </w:p>
    <w:p w14:paraId="53A9C07B" w14:textId="77777777" w:rsidR="00D744AD" w:rsidRDefault="00610C5B" w:rsidP="001D5F93">
      <w:pPr>
        <w:pStyle w:val="3GPPText"/>
        <w:spacing w:before="0" w:line="276" w:lineRule="auto"/>
        <w:jc w:val="center"/>
        <w:rPr>
          <w:szCs w:val="22"/>
        </w:rPr>
      </w:pPr>
      <w:r w:rsidRPr="00610C5B">
        <w:rPr>
          <w:noProof/>
          <w:lang w:val="en-GB"/>
        </w:rPr>
        <w:drawing>
          <wp:inline distT="0" distB="0" distL="0" distR="0" wp14:anchorId="2E1C2D0A" wp14:editId="3E7FB2D8">
            <wp:extent cx="3540154" cy="2210462"/>
            <wp:effectExtent l="0" t="0" r="3175" b="0"/>
            <wp:docPr id="4" name="Picture 2">
              <a:extLst xmlns:a="http://schemas.openxmlformats.org/drawingml/2006/main">
                <a:ext uri="{FF2B5EF4-FFF2-40B4-BE49-F238E27FC236}">
                  <a16:creationId xmlns:a16="http://schemas.microsoft.com/office/drawing/2014/main" id="{77C5A4CD-54D1-4E1B-BCDF-BC00F5825D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7C5A4CD-54D1-4E1B-BCDF-BC00F5825DF6}"/>
                        </a:ext>
                      </a:extLst>
                    </pic:cNvPr>
                    <pic:cNvPicPr>
                      <a:picLocks noChangeAspect="1"/>
                    </pic:cNvPicPr>
                  </pic:nvPicPr>
                  <pic:blipFill>
                    <a:blip r:embed="rId12"/>
                    <a:stretch>
                      <a:fillRect/>
                    </a:stretch>
                  </pic:blipFill>
                  <pic:spPr>
                    <a:xfrm>
                      <a:off x="0" y="0"/>
                      <a:ext cx="3566983" cy="2227214"/>
                    </a:xfrm>
                    <a:prstGeom prst="rect">
                      <a:avLst/>
                    </a:prstGeom>
                  </pic:spPr>
                </pic:pic>
              </a:graphicData>
            </a:graphic>
          </wp:inline>
        </w:drawing>
      </w:r>
    </w:p>
    <w:p w14:paraId="51F1208A" w14:textId="11275B76" w:rsidR="00D744AD" w:rsidRPr="00012A4C" w:rsidRDefault="00D744AD" w:rsidP="00D744AD">
      <w:pPr>
        <w:pStyle w:val="3GPPText"/>
        <w:spacing w:before="0" w:line="276" w:lineRule="auto"/>
        <w:jc w:val="center"/>
        <w:rPr>
          <w:b/>
          <w:bCs/>
          <w:szCs w:val="22"/>
        </w:rPr>
      </w:pPr>
      <w:r w:rsidRPr="00012A4C">
        <w:rPr>
          <w:b/>
          <w:bCs/>
          <w:szCs w:val="22"/>
        </w:rPr>
        <w:t>Table I</w:t>
      </w:r>
      <w:r>
        <w:rPr>
          <w:b/>
          <w:bCs/>
          <w:szCs w:val="22"/>
        </w:rPr>
        <w:t>I</w:t>
      </w:r>
      <w:r w:rsidRPr="00012A4C">
        <w:rPr>
          <w:b/>
          <w:bCs/>
          <w:szCs w:val="22"/>
        </w:rPr>
        <w:t xml:space="preserve"> - </w:t>
      </w:r>
      <w:r>
        <w:rPr>
          <w:b/>
          <w:bCs/>
          <w:szCs w:val="22"/>
        </w:rPr>
        <w:t xml:space="preserve">CAPC table </w:t>
      </w:r>
      <w:r w:rsidRPr="00012A4C">
        <w:rPr>
          <w:b/>
          <w:bCs/>
          <w:szCs w:val="22"/>
        </w:rPr>
        <w:t>defined by ETSI BRAN</w:t>
      </w:r>
      <w:r w:rsidR="00D629A8">
        <w:rPr>
          <w:b/>
          <w:bCs/>
          <w:szCs w:val="22"/>
        </w:rPr>
        <w:t xml:space="preserve"> </w:t>
      </w:r>
      <w:r w:rsidRPr="00012A4C">
        <w:rPr>
          <w:b/>
          <w:bCs/>
          <w:szCs w:val="22"/>
        </w:rPr>
        <w:t>[4] for supervis</w:t>
      </w:r>
      <w:r>
        <w:rPr>
          <w:b/>
          <w:bCs/>
          <w:szCs w:val="22"/>
        </w:rPr>
        <w:t>ed</w:t>
      </w:r>
      <w:r w:rsidRPr="00012A4C">
        <w:rPr>
          <w:b/>
          <w:bCs/>
          <w:szCs w:val="22"/>
        </w:rPr>
        <w:t xml:space="preserve"> devices</w:t>
      </w:r>
      <w:r>
        <w:rPr>
          <w:b/>
          <w:bCs/>
          <w:szCs w:val="22"/>
        </w:rPr>
        <w:t>.</w:t>
      </w:r>
    </w:p>
    <w:p w14:paraId="0396C253" w14:textId="727D2CEA" w:rsidR="00FA47EB" w:rsidRDefault="00610C5B" w:rsidP="00D744AD">
      <w:pPr>
        <w:pStyle w:val="3GPPText"/>
        <w:spacing w:before="0" w:line="276" w:lineRule="auto"/>
        <w:jc w:val="center"/>
        <w:rPr>
          <w:szCs w:val="22"/>
        </w:rPr>
      </w:pPr>
      <w:r w:rsidRPr="00012A4C">
        <w:rPr>
          <w:noProof/>
          <w:szCs w:val="22"/>
        </w:rPr>
        <w:drawing>
          <wp:inline distT="0" distB="0" distL="0" distR="0" wp14:anchorId="6FFA5E06" wp14:editId="4F47C339">
            <wp:extent cx="3526464" cy="1463040"/>
            <wp:effectExtent l="0" t="0" r="0" b="3810"/>
            <wp:docPr id="8" name="Picture 7">
              <a:extLst xmlns:a="http://schemas.openxmlformats.org/drawingml/2006/main">
                <a:ext uri="{FF2B5EF4-FFF2-40B4-BE49-F238E27FC236}">
                  <a16:creationId xmlns:a16="http://schemas.microsoft.com/office/drawing/2014/main" id="{D6D92734-AFD1-4136-A969-BCCE343FB5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D6D92734-AFD1-4136-A969-BCCE343FB54A}"/>
                        </a:ext>
                      </a:extLst>
                    </pic:cNvPr>
                    <pic:cNvPicPr>
                      <a:picLocks noChangeAspect="1"/>
                    </pic:cNvPicPr>
                  </pic:nvPicPr>
                  <pic:blipFill>
                    <a:blip r:embed="rId13"/>
                    <a:stretch>
                      <a:fillRect/>
                    </a:stretch>
                  </pic:blipFill>
                  <pic:spPr>
                    <a:xfrm>
                      <a:off x="0" y="0"/>
                      <a:ext cx="3586740" cy="1488047"/>
                    </a:xfrm>
                    <a:prstGeom prst="rect">
                      <a:avLst/>
                    </a:prstGeom>
                  </pic:spPr>
                </pic:pic>
              </a:graphicData>
            </a:graphic>
          </wp:inline>
        </w:drawing>
      </w:r>
    </w:p>
    <w:p w14:paraId="22BDB8DF" w14:textId="574FEF68" w:rsidR="00EB5573" w:rsidRDefault="002406E7" w:rsidP="00304C24">
      <w:pPr>
        <w:pStyle w:val="3GPPText"/>
        <w:numPr>
          <w:ilvl w:val="1"/>
          <w:numId w:val="5"/>
        </w:numPr>
        <w:spacing w:before="0" w:line="276" w:lineRule="auto"/>
        <w:rPr>
          <w:szCs w:val="22"/>
        </w:rPr>
      </w:pPr>
      <w:r>
        <w:rPr>
          <w:szCs w:val="22"/>
        </w:rPr>
        <w:t xml:space="preserve">The UL CAPC </w:t>
      </w:r>
      <w:r w:rsidR="00155C7B">
        <w:rPr>
          <w:szCs w:val="22"/>
        </w:rPr>
        <w:t xml:space="preserve">table specified in TS37.213 </w:t>
      </w:r>
      <w:r w:rsidR="00CD7AA8">
        <w:rPr>
          <w:szCs w:val="22"/>
        </w:rPr>
        <w:fldChar w:fldCharType="begin"/>
      </w:r>
      <w:r w:rsidR="00CD7AA8">
        <w:rPr>
          <w:szCs w:val="22"/>
        </w:rPr>
        <w:instrText xml:space="preserve"> REF _Ref106870743 \r \h </w:instrText>
      </w:r>
      <w:r w:rsidR="00CD7AA8">
        <w:rPr>
          <w:szCs w:val="22"/>
        </w:rPr>
      </w:r>
      <w:r w:rsidR="00CD7AA8">
        <w:rPr>
          <w:szCs w:val="22"/>
        </w:rPr>
        <w:fldChar w:fldCharType="separate"/>
      </w:r>
      <w:r w:rsidR="00CD7AA8">
        <w:rPr>
          <w:szCs w:val="22"/>
        </w:rPr>
        <w:t>[8]</w:t>
      </w:r>
      <w:r w:rsidR="00CD7AA8">
        <w:rPr>
          <w:szCs w:val="22"/>
        </w:rPr>
        <w:fldChar w:fldCharType="end"/>
      </w:r>
      <w:r w:rsidR="00CD7AA8">
        <w:rPr>
          <w:szCs w:val="22"/>
        </w:rPr>
        <w:t xml:space="preserve"> </w:t>
      </w:r>
      <w:r w:rsidR="00155C7B">
        <w:rPr>
          <w:szCs w:val="22"/>
        </w:rPr>
        <w:t xml:space="preserve">offers a longer MCOT for </w:t>
      </w:r>
      <w:r w:rsidR="00110D67">
        <w:rPr>
          <w:szCs w:val="22"/>
        </w:rPr>
        <w:t>p=2</w:t>
      </w:r>
      <w:r w:rsidR="00D865C5">
        <w:rPr>
          <w:szCs w:val="22"/>
        </w:rPr>
        <w:t>.</w:t>
      </w:r>
    </w:p>
    <w:p w14:paraId="46F2E251" w14:textId="26B7F49E" w:rsidR="002406E7" w:rsidRDefault="00EB5573" w:rsidP="00304C24">
      <w:pPr>
        <w:pStyle w:val="3GPPText"/>
        <w:numPr>
          <w:ilvl w:val="1"/>
          <w:numId w:val="5"/>
        </w:numPr>
        <w:spacing w:before="0" w:line="276" w:lineRule="auto"/>
        <w:rPr>
          <w:szCs w:val="22"/>
        </w:rPr>
      </w:pPr>
      <w:r>
        <w:rPr>
          <w:szCs w:val="22"/>
        </w:rPr>
        <w:lastRenderedPageBreak/>
        <w:t xml:space="preserve">For </w:t>
      </w:r>
      <w:r w:rsidR="00110D67">
        <w:rPr>
          <w:szCs w:val="22"/>
        </w:rPr>
        <w:t>p=3</w:t>
      </w:r>
      <w:r>
        <w:rPr>
          <w:szCs w:val="22"/>
        </w:rPr>
        <w:t xml:space="preserve">, the </w:t>
      </w:r>
      <w:r w:rsidR="00604B72">
        <w:rPr>
          <w:szCs w:val="22"/>
        </w:rPr>
        <w:t>C</w:t>
      </w:r>
      <w:r>
        <w:rPr>
          <w:szCs w:val="22"/>
        </w:rPr>
        <w:t xml:space="preserve">ontention </w:t>
      </w:r>
      <w:r w:rsidR="00604B72">
        <w:rPr>
          <w:szCs w:val="22"/>
        </w:rPr>
        <w:t>W</w:t>
      </w:r>
      <w:r>
        <w:rPr>
          <w:szCs w:val="22"/>
        </w:rPr>
        <w:t xml:space="preserve">indow </w:t>
      </w:r>
      <w:r w:rsidR="00604B72">
        <w:rPr>
          <w:szCs w:val="22"/>
        </w:rPr>
        <w:t>S</w:t>
      </w:r>
      <w:r>
        <w:rPr>
          <w:szCs w:val="22"/>
        </w:rPr>
        <w:t>ize</w:t>
      </w:r>
      <w:r w:rsidR="00CD250D">
        <w:rPr>
          <w:szCs w:val="22"/>
        </w:rPr>
        <w:t xml:space="preserve"> (CWS)</w:t>
      </w:r>
      <w:r>
        <w:rPr>
          <w:szCs w:val="22"/>
        </w:rPr>
        <w:t xml:space="preserve"> for the UL CAPC table specified in TS37.213 </w:t>
      </w:r>
      <w:r w:rsidR="00CD7AA8">
        <w:rPr>
          <w:szCs w:val="22"/>
        </w:rPr>
        <w:fldChar w:fldCharType="begin"/>
      </w:r>
      <w:r w:rsidR="00CD7AA8">
        <w:rPr>
          <w:szCs w:val="22"/>
        </w:rPr>
        <w:instrText xml:space="preserve"> REF _Ref106870743 \r \h </w:instrText>
      </w:r>
      <w:r w:rsidR="00CD7AA8">
        <w:rPr>
          <w:szCs w:val="22"/>
        </w:rPr>
      </w:r>
      <w:r w:rsidR="00CD7AA8">
        <w:rPr>
          <w:szCs w:val="22"/>
        </w:rPr>
        <w:fldChar w:fldCharType="separate"/>
      </w:r>
      <w:r w:rsidR="00CD7AA8">
        <w:rPr>
          <w:szCs w:val="22"/>
        </w:rPr>
        <w:t>[8]</w:t>
      </w:r>
      <w:r w:rsidR="00CD7AA8">
        <w:rPr>
          <w:szCs w:val="22"/>
        </w:rPr>
        <w:fldChar w:fldCharType="end"/>
      </w:r>
      <w:r w:rsidR="00CD7AA8">
        <w:rPr>
          <w:szCs w:val="22"/>
        </w:rPr>
        <w:t xml:space="preserve"> </w:t>
      </w:r>
      <w:r w:rsidR="008B45A4">
        <w:rPr>
          <w:szCs w:val="22"/>
        </w:rPr>
        <w:t xml:space="preserve">is larger than that </w:t>
      </w:r>
      <w:r w:rsidR="00A578C9">
        <w:rPr>
          <w:szCs w:val="22"/>
        </w:rPr>
        <w:t xml:space="preserve">for the DL CAPC table allowing a </w:t>
      </w:r>
      <w:r w:rsidR="00142CB5">
        <w:rPr>
          <w:szCs w:val="22"/>
        </w:rPr>
        <w:t xml:space="preserve">finer granularity </w:t>
      </w:r>
      <w:r w:rsidR="00CD250D">
        <w:rPr>
          <w:szCs w:val="22"/>
        </w:rPr>
        <w:t xml:space="preserve">in terms of CWS adjustments, which may be more suitable to accommodate </w:t>
      </w:r>
      <w:r w:rsidR="00C14DE5">
        <w:rPr>
          <w:szCs w:val="22"/>
        </w:rPr>
        <w:t>traffic and congestion.</w:t>
      </w:r>
    </w:p>
    <w:p w14:paraId="24B6CC10" w14:textId="77777777" w:rsidR="00D744AD" w:rsidRDefault="00D744AD" w:rsidP="00D744AD">
      <w:pPr>
        <w:pStyle w:val="3GPPAgreements"/>
        <w:numPr>
          <w:ilvl w:val="0"/>
          <w:numId w:val="0"/>
        </w:numPr>
        <w:ind w:left="284" w:hanging="284"/>
      </w:pPr>
    </w:p>
    <w:p w14:paraId="5812D7CF" w14:textId="7A3009F7" w:rsidR="00D744AD" w:rsidRPr="00012A4C" w:rsidRDefault="00D744AD" w:rsidP="00D744AD">
      <w:pPr>
        <w:pStyle w:val="3GPPText"/>
        <w:spacing w:before="0" w:line="276" w:lineRule="auto"/>
        <w:jc w:val="center"/>
        <w:rPr>
          <w:b/>
          <w:bCs/>
          <w:szCs w:val="22"/>
        </w:rPr>
      </w:pPr>
      <w:r w:rsidRPr="00012A4C">
        <w:rPr>
          <w:b/>
          <w:bCs/>
          <w:szCs w:val="22"/>
        </w:rPr>
        <w:t>Table I</w:t>
      </w:r>
      <w:r>
        <w:rPr>
          <w:b/>
          <w:bCs/>
          <w:szCs w:val="22"/>
        </w:rPr>
        <w:t>II</w:t>
      </w:r>
      <w:r w:rsidRPr="00012A4C">
        <w:rPr>
          <w:b/>
          <w:bCs/>
          <w:szCs w:val="22"/>
        </w:rPr>
        <w:t xml:space="preserve"> - </w:t>
      </w:r>
      <w:r>
        <w:rPr>
          <w:b/>
          <w:bCs/>
          <w:szCs w:val="22"/>
        </w:rPr>
        <w:t xml:space="preserve">DL </w:t>
      </w:r>
      <w:r w:rsidRPr="00012A4C">
        <w:rPr>
          <w:b/>
          <w:bCs/>
          <w:szCs w:val="22"/>
        </w:rPr>
        <w:t>CAPC table</w:t>
      </w:r>
      <w:r>
        <w:rPr>
          <w:b/>
          <w:bCs/>
          <w:szCs w:val="22"/>
        </w:rPr>
        <w:t xml:space="preserve"> as</w:t>
      </w:r>
      <w:r w:rsidRPr="00012A4C">
        <w:rPr>
          <w:b/>
          <w:bCs/>
          <w:szCs w:val="22"/>
        </w:rPr>
        <w:t xml:space="preserve"> </w:t>
      </w:r>
      <w:r w:rsidRPr="00345941">
        <w:rPr>
          <w:b/>
          <w:bCs/>
          <w:szCs w:val="22"/>
        </w:rPr>
        <w:t>specified in TS37.213</w:t>
      </w:r>
      <w:r w:rsidR="00CD7AA8">
        <w:rPr>
          <w:b/>
          <w:bCs/>
          <w:szCs w:val="22"/>
        </w:rPr>
        <w:t xml:space="preserve"> </w:t>
      </w:r>
      <w:r w:rsidR="00CD7AA8" w:rsidRPr="00EF7207">
        <w:rPr>
          <w:b/>
          <w:bCs/>
          <w:szCs w:val="22"/>
        </w:rPr>
        <w:fldChar w:fldCharType="begin"/>
      </w:r>
      <w:r w:rsidR="00CD7AA8" w:rsidRPr="00EF7207">
        <w:rPr>
          <w:b/>
          <w:bCs/>
          <w:szCs w:val="22"/>
        </w:rPr>
        <w:instrText xml:space="preserve"> REF _Ref106870743 \r \h </w:instrText>
      </w:r>
      <w:r w:rsidR="00CD7AA8">
        <w:rPr>
          <w:b/>
          <w:bCs/>
          <w:szCs w:val="22"/>
        </w:rPr>
        <w:instrText xml:space="preserve"> \* MERGEFORMAT </w:instrText>
      </w:r>
      <w:r w:rsidR="00CD7AA8" w:rsidRPr="00EF7207">
        <w:rPr>
          <w:b/>
          <w:bCs/>
          <w:szCs w:val="22"/>
        </w:rPr>
      </w:r>
      <w:r w:rsidR="00CD7AA8" w:rsidRPr="00EF7207">
        <w:rPr>
          <w:b/>
          <w:bCs/>
          <w:szCs w:val="22"/>
        </w:rPr>
        <w:fldChar w:fldCharType="separate"/>
      </w:r>
      <w:r w:rsidR="00CD7AA8" w:rsidRPr="00EF7207">
        <w:rPr>
          <w:b/>
          <w:bCs/>
          <w:szCs w:val="22"/>
        </w:rPr>
        <w:t>[8]</w:t>
      </w:r>
      <w:r w:rsidR="00CD7AA8" w:rsidRPr="00EF7207">
        <w:rPr>
          <w:b/>
          <w:bCs/>
          <w:szCs w:val="22"/>
        </w:rPr>
        <w:fldChar w:fldCharType="end"/>
      </w:r>
      <w:r w:rsidRPr="00CD7AA8">
        <w:rPr>
          <w:b/>
          <w:bCs/>
          <w:szCs w:val="22"/>
        </w:rPr>
        <w:t>.</w:t>
      </w:r>
    </w:p>
    <w:p w14:paraId="543943D8" w14:textId="77777777" w:rsidR="00D744AD" w:rsidRDefault="003B33DB" w:rsidP="00A432D3">
      <w:pPr>
        <w:pStyle w:val="3GPPAgreements"/>
        <w:numPr>
          <w:ilvl w:val="0"/>
          <w:numId w:val="0"/>
        </w:numPr>
        <w:ind w:left="284" w:hanging="284"/>
        <w:jc w:val="center"/>
      </w:pPr>
      <w:r>
        <w:rPr>
          <w:noProof/>
        </w:rPr>
        <w:drawing>
          <wp:inline distT="0" distB="0" distL="0" distR="0" wp14:anchorId="08D02007" wp14:editId="39CBD7DE">
            <wp:extent cx="4327675" cy="1272208"/>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10397" cy="1325923"/>
                    </a:xfrm>
                    <a:prstGeom prst="rect">
                      <a:avLst/>
                    </a:prstGeom>
                    <a:noFill/>
                    <a:ln>
                      <a:noFill/>
                    </a:ln>
                  </pic:spPr>
                </pic:pic>
              </a:graphicData>
            </a:graphic>
          </wp:inline>
        </w:drawing>
      </w:r>
    </w:p>
    <w:p w14:paraId="474F76A1" w14:textId="77777777" w:rsidR="00D744AD" w:rsidRDefault="00D744AD" w:rsidP="00A432D3">
      <w:pPr>
        <w:pStyle w:val="3GPPAgreements"/>
        <w:numPr>
          <w:ilvl w:val="0"/>
          <w:numId w:val="0"/>
        </w:numPr>
        <w:ind w:left="284" w:hanging="284"/>
        <w:jc w:val="center"/>
      </w:pPr>
    </w:p>
    <w:p w14:paraId="2ECC5A4B" w14:textId="1FFB4E41" w:rsidR="00D744AD" w:rsidRPr="00012A4C" w:rsidRDefault="00D744AD" w:rsidP="00D744AD">
      <w:pPr>
        <w:pStyle w:val="3GPPText"/>
        <w:spacing w:before="0" w:line="276" w:lineRule="auto"/>
        <w:jc w:val="center"/>
        <w:rPr>
          <w:b/>
          <w:bCs/>
          <w:szCs w:val="22"/>
        </w:rPr>
      </w:pPr>
      <w:r w:rsidRPr="00012A4C">
        <w:rPr>
          <w:b/>
          <w:bCs/>
          <w:szCs w:val="22"/>
        </w:rPr>
        <w:t xml:space="preserve">Table </w:t>
      </w:r>
      <w:r>
        <w:rPr>
          <w:b/>
          <w:bCs/>
          <w:szCs w:val="22"/>
        </w:rPr>
        <w:t>IV</w:t>
      </w:r>
      <w:r w:rsidRPr="00012A4C">
        <w:rPr>
          <w:b/>
          <w:bCs/>
          <w:szCs w:val="22"/>
        </w:rPr>
        <w:t xml:space="preserve"> - </w:t>
      </w:r>
      <w:r>
        <w:rPr>
          <w:b/>
          <w:bCs/>
          <w:szCs w:val="22"/>
        </w:rPr>
        <w:t xml:space="preserve">UL CAPC table as </w:t>
      </w:r>
      <w:r w:rsidRPr="00345941">
        <w:rPr>
          <w:b/>
          <w:bCs/>
          <w:szCs w:val="22"/>
        </w:rPr>
        <w:t>specified in TS37.213</w:t>
      </w:r>
      <w:r w:rsidR="00CD7AA8" w:rsidRPr="00CD7AA8">
        <w:rPr>
          <w:b/>
          <w:bCs/>
          <w:szCs w:val="22"/>
        </w:rPr>
        <w:t xml:space="preserve"> </w:t>
      </w:r>
      <w:r w:rsidR="00CD7AA8" w:rsidRPr="00EF7207">
        <w:rPr>
          <w:b/>
          <w:bCs/>
          <w:szCs w:val="22"/>
        </w:rPr>
        <w:fldChar w:fldCharType="begin"/>
      </w:r>
      <w:r w:rsidR="00CD7AA8" w:rsidRPr="00EF7207">
        <w:rPr>
          <w:b/>
          <w:bCs/>
          <w:szCs w:val="22"/>
        </w:rPr>
        <w:instrText xml:space="preserve"> REF _Ref106870743 \r \h  \* MERGEFORMAT </w:instrText>
      </w:r>
      <w:r w:rsidR="00CD7AA8" w:rsidRPr="00EF7207">
        <w:rPr>
          <w:b/>
          <w:bCs/>
          <w:szCs w:val="22"/>
        </w:rPr>
      </w:r>
      <w:r w:rsidR="00CD7AA8" w:rsidRPr="00EF7207">
        <w:rPr>
          <w:b/>
          <w:bCs/>
          <w:szCs w:val="22"/>
        </w:rPr>
        <w:fldChar w:fldCharType="separate"/>
      </w:r>
      <w:r w:rsidR="00CD7AA8" w:rsidRPr="00EF7207">
        <w:rPr>
          <w:b/>
          <w:bCs/>
          <w:szCs w:val="22"/>
        </w:rPr>
        <w:t>[8]</w:t>
      </w:r>
      <w:r w:rsidR="00CD7AA8" w:rsidRPr="00EF7207">
        <w:rPr>
          <w:b/>
          <w:bCs/>
          <w:szCs w:val="22"/>
        </w:rPr>
        <w:fldChar w:fldCharType="end"/>
      </w:r>
      <w:r w:rsidRPr="00CD7AA8">
        <w:rPr>
          <w:b/>
          <w:bCs/>
          <w:szCs w:val="22"/>
        </w:rPr>
        <w:t>.</w:t>
      </w:r>
    </w:p>
    <w:p w14:paraId="29F1A3D0" w14:textId="33EC89C4" w:rsidR="00012A4C" w:rsidRDefault="00345941" w:rsidP="00A432D3">
      <w:pPr>
        <w:pStyle w:val="3GPPAgreements"/>
        <w:numPr>
          <w:ilvl w:val="0"/>
          <w:numId w:val="0"/>
        </w:numPr>
        <w:ind w:left="284" w:hanging="284"/>
        <w:jc w:val="center"/>
      </w:pPr>
      <w:r>
        <w:rPr>
          <w:noProof/>
        </w:rPr>
        <w:drawing>
          <wp:inline distT="0" distB="0" distL="0" distR="0" wp14:anchorId="68BAA5A0" wp14:editId="0F94227B">
            <wp:extent cx="4546274" cy="2284769"/>
            <wp:effectExtent l="0" t="0" r="6985"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21714" cy="2322682"/>
                    </a:xfrm>
                    <a:prstGeom prst="rect">
                      <a:avLst/>
                    </a:prstGeom>
                    <a:noFill/>
                    <a:ln>
                      <a:noFill/>
                    </a:ln>
                  </pic:spPr>
                </pic:pic>
              </a:graphicData>
            </a:graphic>
          </wp:inline>
        </w:drawing>
      </w:r>
    </w:p>
    <w:p w14:paraId="08D945A6" w14:textId="06F5E178" w:rsidR="004C447C" w:rsidRDefault="00C14DE5" w:rsidP="00C14DE5">
      <w:pPr>
        <w:pStyle w:val="3GPPText"/>
        <w:spacing w:before="0" w:line="276" w:lineRule="auto"/>
        <w:rPr>
          <w:szCs w:val="22"/>
        </w:rPr>
      </w:pPr>
      <w:r>
        <w:rPr>
          <w:szCs w:val="22"/>
        </w:rPr>
        <w:t xml:space="preserve">With that said, </w:t>
      </w:r>
      <w:r w:rsidR="0037207D">
        <w:rPr>
          <w:szCs w:val="22"/>
        </w:rPr>
        <w:t xml:space="preserve">there is </w:t>
      </w:r>
      <w:r w:rsidR="00FD37EA">
        <w:rPr>
          <w:szCs w:val="22"/>
        </w:rPr>
        <w:t xml:space="preserve">no </w:t>
      </w:r>
      <w:r>
        <w:rPr>
          <w:szCs w:val="22"/>
        </w:rPr>
        <w:t xml:space="preserve">real </w:t>
      </w:r>
      <w:r w:rsidR="0037207D">
        <w:rPr>
          <w:szCs w:val="22"/>
        </w:rPr>
        <w:t xml:space="preserve">technical need to support both </w:t>
      </w:r>
      <w:r>
        <w:rPr>
          <w:szCs w:val="22"/>
        </w:rPr>
        <w:t xml:space="preserve">the </w:t>
      </w:r>
      <w:r w:rsidR="00811C1C">
        <w:rPr>
          <w:szCs w:val="22"/>
        </w:rPr>
        <w:t xml:space="preserve">UL and DL </w:t>
      </w:r>
      <w:r w:rsidR="0037207D">
        <w:rPr>
          <w:szCs w:val="22"/>
        </w:rPr>
        <w:t>CAPC</w:t>
      </w:r>
      <w:r>
        <w:rPr>
          <w:szCs w:val="22"/>
        </w:rPr>
        <w:t xml:space="preserve"> tables specified in TS37.213</w:t>
      </w:r>
      <w:r w:rsidR="00FD37EA">
        <w:rPr>
          <w:szCs w:val="22"/>
        </w:rPr>
        <w:t xml:space="preserve"> </w:t>
      </w:r>
      <w:r w:rsidR="00CD7AA8">
        <w:rPr>
          <w:szCs w:val="22"/>
        </w:rPr>
        <w:fldChar w:fldCharType="begin"/>
      </w:r>
      <w:r w:rsidR="00CD7AA8">
        <w:rPr>
          <w:szCs w:val="22"/>
        </w:rPr>
        <w:instrText xml:space="preserve"> REF _Ref106870743 \r \h </w:instrText>
      </w:r>
      <w:r w:rsidR="00CD7AA8">
        <w:rPr>
          <w:szCs w:val="22"/>
        </w:rPr>
      </w:r>
      <w:r w:rsidR="00CD7AA8">
        <w:rPr>
          <w:szCs w:val="22"/>
        </w:rPr>
        <w:fldChar w:fldCharType="separate"/>
      </w:r>
      <w:r w:rsidR="00CD7AA8">
        <w:rPr>
          <w:szCs w:val="22"/>
        </w:rPr>
        <w:t>[8]</w:t>
      </w:r>
      <w:r w:rsidR="00CD7AA8">
        <w:rPr>
          <w:szCs w:val="22"/>
        </w:rPr>
        <w:fldChar w:fldCharType="end"/>
      </w:r>
      <w:r w:rsidR="00CD7AA8">
        <w:rPr>
          <w:szCs w:val="22"/>
        </w:rPr>
        <w:t xml:space="preserve"> </w:t>
      </w:r>
      <w:r w:rsidR="00FD37EA">
        <w:rPr>
          <w:szCs w:val="22"/>
        </w:rPr>
        <w:t>for SL-U</w:t>
      </w:r>
      <w:r w:rsidR="00094A28">
        <w:rPr>
          <w:szCs w:val="22"/>
        </w:rPr>
        <w:t xml:space="preserve">, and the </w:t>
      </w:r>
      <w:r w:rsidR="00E9131A">
        <w:rPr>
          <w:szCs w:val="22"/>
        </w:rPr>
        <w:t xml:space="preserve">support of the </w:t>
      </w:r>
      <w:r w:rsidR="00094A28">
        <w:rPr>
          <w:szCs w:val="22"/>
        </w:rPr>
        <w:t>first seems more beneficial and suitable.</w:t>
      </w:r>
    </w:p>
    <w:p w14:paraId="1A55ACD8" w14:textId="77777777" w:rsidR="006F2BFB" w:rsidRPr="00511395" w:rsidRDefault="006F2BFB" w:rsidP="006F2BFB">
      <w:pPr>
        <w:pStyle w:val="3GPPText"/>
        <w:spacing w:before="0" w:line="276" w:lineRule="auto"/>
        <w:rPr>
          <w:b/>
          <w:bCs/>
        </w:rPr>
      </w:pPr>
      <w:r w:rsidRPr="00DB7766">
        <w:rPr>
          <w:b/>
          <w:bCs/>
        </w:rPr>
        <w:t>Proposal 1</w:t>
      </w:r>
      <w:r w:rsidRPr="00511395">
        <w:rPr>
          <w:b/>
          <w:bCs/>
        </w:rPr>
        <w:t xml:space="preserve">: </w:t>
      </w:r>
    </w:p>
    <w:p w14:paraId="63D4A53F" w14:textId="21D76182" w:rsidR="006F2BFB" w:rsidRPr="00511395" w:rsidRDefault="006F2BFB" w:rsidP="006F2BFB">
      <w:pPr>
        <w:pStyle w:val="ListParagraph"/>
        <w:numPr>
          <w:ilvl w:val="0"/>
          <w:numId w:val="17"/>
        </w:numPr>
        <w:spacing w:after="120" w:line="276" w:lineRule="auto"/>
        <w:jc w:val="both"/>
        <w:rPr>
          <w:rFonts w:ascii="Times New Roman" w:hAnsi="Times New Roman"/>
          <w:b/>
          <w:bCs/>
        </w:rPr>
      </w:pPr>
      <w:r>
        <w:rPr>
          <w:rFonts w:ascii="Times New Roman" w:hAnsi="Times New Roman"/>
          <w:b/>
          <w:bCs/>
        </w:rPr>
        <w:t xml:space="preserve">For </w:t>
      </w:r>
      <w:r w:rsidRPr="00511395">
        <w:rPr>
          <w:rFonts w:ascii="Times New Roman" w:hAnsi="Times New Roman"/>
          <w:b/>
          <w:bCs/>
        </w:rPr>
        <w:t>SL operating is unlicensed spectrum</w:t>
      </w:r>
      <w:r>
        <w:rPr>
          <w:rFonts w:ascii="Times New Roman" w:hAnsi="Times New Roman"/>
          <w:b/>
          <w:bCs/>
        </w:rPr>
        <w:t xml:space="preserve">, a UE performing type 1 LBT uses the UL CAPC table as defined in TS37.213 regardless of whether operating as initiating or responding device. </w:t>
      </w:r>
    </w:p>
    <w:p w14:paraId="24ADEFD7" w14:textId="31675E6D" w:rsidR="002C753E" w:rsidRDefault="00DF0602" w:rsidP="00F3710B">
      <w:pPr>
        <w:pStyle w:val="3GPPText"/>
        <w:spacing w:before="0" w:line="276" w:lineRule="auto"/>
        <w:rPr>
          <w:szCs w:val="22"/>
        </w:rPr>
      </w:pPr>
      <w:r>
        <w:rPr>
          <w:szCs w:val="22"/>
        </w:rPr>
        <w:t>W</w:t>
      </w:r>
      <w:r w:rsidR="002C753E" w:rsidRPr="0049794C">
        <w:rPr>
          <w:szCs w:val="22"/>
        </w:rPr>
        <w:t xml:space="preserve">hen operating </w:t>
      </w:r>
      <w:r w:rsidR="002C753E">
        <w:rPr>
          <w:szCs w:val="22"/>
        </w:rPr>
        <w:t>SL</w:t>
      </w:r>
      <w:r>
        <w:rPr>
          <w:szCs w:val="22"/>
        </w:rPr>
        <w:t>-U</w:t>
      </w:r>
      <w:r w:rsidR="002C753E">
        <w:rPr>
          <w:szCs w:val="22"/>
        </w:rPr>
        <w:t xml:space="preserve"> </w:t>
      </w:r>
      <w:r w:rsidR="002C753E" w:rsidRPr="0049794C">
        <w:rPr>
          <w:szCs w:val="22"/>
        </w:rPr>
        <w:t>in dynamic channel access mode</w:t>
      </w:r>
      <w:r>
        <w:rPr>
          <w:szCs w:val="22"/>
        </w:rPr>
        <w:t>,</w:t>
      </w:r>
      <w:r w:rsidR="002C753E" w:rsidRPr="0049794C">
        <w:rPr>
          <w:szCs w:val="22"/>
        </w:rPr>
        <w:t xml:space="preserve"> type 1 LBT </w:t>
      </w:r>
      <w:r w:rsidR="002C753E">
        <w:rPr>
          <w:szCs w:val="22"/>
        </w:rPr>
        <w:t xml:space="preserve">could be used. In this case, </w:t>
      </w:r>
      <w:r>
        <w:rPr>
          <w:szCs w:val="22"/>
        </w:rPr>
        <w:t>and as detailed above</w:t>
      </w:r>
      <w:r w:rsidR="002C753E" w:rsidRPr="0049794C">
        <w:rPr>
          <w:szCs w:val="22"/>
        </w:rPr>
        <w:t xml:space="preserve">, the maximum COT that can be acquired with such LBT channel access type and some of the specifics of this type of LBT depends on </w:t>
      </w:r>
      <w:r w:rsidR="00F3710B">
        <w:rPr>
          <w:szCs w:val="22"/>
        </w:rPr>
        <w:t xml:space="preserve">the </w:t>
      </w:r>
      <w:r w:rsidR="002C753E" w:rsidRPr="0049794C">
        <w:rPr>
          <w:szCs w:val="22"/>
        </w:rPr>
        <w:t xml:space="preserve">CAPC, which is configured by the network based on </w:t>
      </w:r>
      <w:r w:rsidR="002C753E">
        <w:rPr>
          <w:szCs w:val="22"/>
        </w:rPr>
        <w:t xml:space="preserve">the </w:t>
      </w:r>
      <w:r w:rsidR="002C753E" w:rsidRPr="0049794C">
        <w:rPr>
          <w:szCs w:val="22"/>
        </w:rPr>
        <w:t xml:space="preserve">type of traffic that a device may support </w:t>
      </w:r>
      <w:r w:rsidR="002C753E">
        <w:rPr>
          <w:szCs w:val="22"/>
        </w:rPr>
        <w:t>as well as</w:t>
      </w:r>
      <w:r w:rsidR="002C753E" w:rsidRPr="0049794C">
        <w:rPr>
          <w:szCs w:val="22"/>
        </w:rPr>
        <w:t xml:space="preserve"> based on the QoS requirements that should be met. </w:t>
      </w:r>
      <w:r w:rsidR="00F3710B">
        <w:rPr>
          <w:szCs w:val="22"/>
        </w:rPr>
        <w:t xml:space="preserve">In this matter, </w:t>
      </w:r>
      <w:r w:rsidR="002C753E" w:rsidRPr="0049794C">
        <w:rPr>
          <w:szCs w:val="22"/>
        </w:rPr>
        <w:t xml:space="preserve">the relationship between the CAPCs and the QoS </w:t>
      </w:r>
      <w:r w:rsidR="0015241E">
        <w:rPr>
          <w:szCs w:val="22"/>
        </w:rPr>
        <w:t>C</w:t>
      </w:r>
      <w:r w:rsidR="002C753E" w:rsidRPr="0049794C">
        <w:rPr>
          <w:szCs w:val="22"/>
        </w:rPr>
        <w:t xml:space="preserve">ontrol </w:t>
      </w:r>
      <w:r w:rsidR="0015241E">
        <w:rPr>
          <w:szCs w:val="22"/>
        </w:rPr>
        <w:t>I</w:t>
      </w:r>
      <w:r w:rsidR="002C753E" w:rsidRPr="0049794C">
        <w:rPr>
          <w:szCs w:val="22"/>
        </w:rPr>
        <w:t>ndicators (QCIs</w:t>
      </w:r>
      <w:r w:rsidR="00972531">
        <w:rPr>
          <w:szCs w:val="22"/>
        </w:rPr>
        <w:t>)</w:t>
      </w:r>
      <w:r w:rsidR="002C753E" w:rsidRPr="0049794C">
        <w:rPr>
          <w:szCs w:val="22"/>
        </w:rPr>
        <w:t xml:space="preserve"> is summarized by Table </w:t>
      </w:r>
      <w:r w:rsidR="00D744AD">
        <w:rPr>
          <w:szCs w:val="22"/>
        </w:rPr>
        <w:t>V</w:t>
      </w:r>
      <w:r w:rsidR="00C77A05">
        <w:rPr>
          <w:szCs w:val="22"/>
        </w:rPr>
        <w:t>.</w:t>
      </w:r>
    </w:p>
    <w:p w14:paraId="3FD6C600" w14:textId="5BD17B8D" w:rsidR="002C753E" w:rsidRPr="0049794C" w:rsidRDefault="002C753E" w:rsidP="002C753E">
      <w:pPr>
        <w:pStyle w:val="TH"/>
        <w:spacing w:before="0" w:after="120" w:line="276" w:lineRule="auto"/>
        <w:rPr>
          <w:rFonts w:ascii="Times New Roman" w:hAnsi="Times New Roman"/>
          <w:sz w:val="22"/>
          <w:szCs w:val="22"/>
        </w:rPr>
      </w:pPr>
      <w:r w:rsidRPr="0049794C">
        <w:rPr>
          <w:rFonts w:ascii="Times New Roman" w:hAnsi="Times New Roman"/>
          <w:sz w:val="22"/>
          <w:szCs w:val="22"/>
        </w:rPr>
        <w:lastRenderedPageBreak/>
        <w:t xml:space="preserve">Table </w:t>
      </w:r>
      <w:r w:rsidR="00D744AD">
        <w:rPr>
          <w:rFonts w:ascii="Times New Roman" w:hAnsi="Times New Roman"/>
          <w:sz w:val="22"/>
          <w:szCs w:val="22"/>
        </w:rPr>
        <w:t>V</w:t>
      </w:r>
      <w:r w:rsidRPr="0049794C">
        <w:rPr>
          <w:rFonts w:ascii="Times New Roman" w:hAnsi="Times New Roman"/>
          <w:sz w:val="22"/>
          <w:szCs w:val="22"/>
        </w:rPr>
        <w:t xml:space="preserve"> - Mapping between CAPC and QCI</w:t>
      </w:r>
      <w:r>
        <w:rPr>
          <w:rFonts w:ascii="Times New Roman" w:hAnsi="Times New Roman"/>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2692"/>
      </w:tblGrid>
      <w:tr w:rsidR="002C753E" w:rsidRPr="0049794C" w14:paraId="31956096" w14:textId="77777777" w:rsidTr="00723435">
        <w:trPr>
          <w:trHeight w:hRule="exact" w:val="284"/>
          <w:jc w:val="center"/>
        </w:trPr>
        <w:tc>
          <w:tcPr>
            <w:tcW w:w="3331" w:type="dxa"/>
            <w:shd w:val="clear" w:color="auto" w:fill="E0E0E0"/>
            <w:vAlign w:val="center"/>
          </w:tcPr>
          <w:p w14:paraId="2D76BF00" w14:textId="77777777" w:rsidR="002C753E" w:rsidRPr="0049794C" w:rsidRDefault="002C753E" w:rsidP="00723435">
            <w:pPr>
              <w:pStyle w:val="TAH"/>
              <w:spacing w:after="120" w:line="276" w:lineRule="auto"/>
              <w:rPr>
                <w:rFonts w:ascii="Times New Roman" w:hAnsi="Times New Roman"/>
                <w:sz w:val="22"/>
                <w:szCs w:val="22"/>
                <w:lang w:eastAsia="ja-JP"/>
              </w:rPr>
            </w:pPr>
            <w:r w:rsidRPr="0049794C">
              <w:rPr>
                <w:rFonts w:ascii="Times New Roman" w:hAnsi="Times New Roman"/>
                <w:sz w:val="22"/>
                <w:szCs w:val="22"/>
                <w:lang w:eastAsia="ja-JP"/>
              </w:rPr>
              <w:t>Channel Access Priority Class (</w:t>
            </w:r>
            <w:r w:rsidRPr="0049794C">
              <w:rPr>
                <w:rFonts w:ascii="Times New Roman" w:hAnsi="Times New Roman"/>
                <w:position w:val="-10"/>
                <w:sz w:val="22"/>
                <w:szCs w:val="22"/>
                <w:lang w:eastAsia="ja-JP"/>
              </w:rPr>
              <w:object w:dxaOrig="240" w:dyaOrig="260" w14:anchorId="7833B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6" o:title=""/>
                </v:shape>
                <o:OLEObject Type="Embed" ProgID="Equation.3" ShapeID="_x0000_i1025" DrawAspect="Content" ObjectID="_1721670822" r:id="rId17"/>
              </w:object>
            </w:r>
            <w:r w:rsidRPr="0049794C">
              <w:rPr>
                <w:rFonts w:ascii="Times New Roman" w:hAnsi="Times New Roman"/>
                <w:sz w:val="22"/>
                <w:szCs w:val="22"/>
                <w:lang w:eastAsia="ja-JP"/>
              </w:rPr>
              <w:t>)</w:t>
            </w:r>
          </w:p>
        </w:tc>
        <w:tc>
          <w:tcPr>
            <w:tcW w:w="2692" w:type="dxa"/>
            <w:shd w:val="clear" w:color="auto" w:fill="E0E0E0"/>
            <w:vAlign w:val="center"/>
          </w:tcPr>
          <w:p w14:paraId="3F8A240A" w14:textId="77777777" w:rsidR="002C753E" w:rsidRPr="0049794C" w:rsidRDefault="002C753E" w:rsidP="00723435">
            <w:pPr>
              <w:pStyle w:val="TAH"/>
              <w:spacing w:after="120" w:line="276" w:lineRule="auto"/>
              <w:rPr>
                <w:rFonts w:ascii="Times New Roman" w:hAnsi="Times New Roman"/>
                <w:sz w:val="22"/>
                <w:szCs w:val="22"/>
                <w:lang w:eastAsia="ja-JP"/>
              </w:rPr>
            </w:pPr>
            <w:r w:rsidRPr="0049794C">
              <w:rPr>
                <w:rFonts w:ascii="Times New Roman" w:hAnsi="Times New Roman"/>
                <w:sz w:val="22"/>
                <w:szCs w:val="22"/>
                <w:lang w:eastAsia="ja-JP"/>
              </w:rPr>
              <w:t>QCI</w:t>
            </w:r>
          </w:p>
        </w:tc>
      </w:tr>
      <w:tr w:rsidR="002C753E" w:rsidRPr="0049794C" w14:paraId="3B140417" w14:textId="77777777" w:rsidTr="00723435">
        <w:trPr>
          <w:trHeight w:hRule="exact" w:val="227"/>
          <w:jc w:val="center"/>
        </w:trPr>
        <w:tc>
          <w:tcPr>
            <w:tcW w:w="3331" w:type="dxa"/>
            <w:shd w:val="clear" w:color="auto" w:fill="auto"/>
            <w:vAlign w:val="center"/>
          </w:tcPr>
          <w:p w14:paraId="4AA722DF" w14:textId="77777777" w:rsidR="002C753E" w:rsidRPr="0049794C" w:rsidRDefault="002C753E" w:rsidP="00723435">
            <w:pPr>
              <w:pStyle w:val="TAC"/>
              <w:spacing w:after="120" w:line="276" w:lineRule="auto"/>
              <w:rPr>
                <w:rFonts w:ascii="Times New Roman" w:hAnsi="Times New Roman"/>
                <w:sz w:val="22"/>
                <w:szCs w:val="22"/>
                <w:lang w:eastAsia="ja-JP"/>
              </w:rPr>
            </w:pPr>
            <w:r w:rsidRPr="0049794C">
              <w:rPr>
                <w:rFonts w:ascii="Times New Roman" w:hAnsi="Times New Roman"/>
                <w:sz w:val="22"/>
                <w:szCs w:val="22"/>
                <w:lang w:eastAsia="ja-JP"/>
              </w:rPr>
              <w:t>1</w:t>
            </w:r>
          </w:p>
        </w:tc>
        <w:tc>
          <w:tcPr>
            <w:tcW w:w="2692" w:type="dxa"/>
            <w:vAlign w:val="center"/>
          </w:tcPr>
          <w:p w14:paraId="08F1B0B0" w14:textId="77777777" w:rsidR="002C753E" w:rsidRPr="0049794C" w:rsidRDefault="002C753E" w:rsidP="00723435">
            <w:pPr>
              <w:pStyle w:val="TAC"/>
              <w:spacing w:after="120" w:line="276" w:lineRule="auto"/>
              <w:rPr>
                <w:rFonts w:ascii="Times New Roman" w:hAnsi="Times New Roman"/>
                <w:sz w:val="22"/>
                <w:szCs w:val="22"/>
                <w:lang w:eastAsia="ja-JP"/>
              </w:rPr>
            </w:pPr>
            <w:r w:rsidRPr="0049794C">
              <w:rPr>
                <w:rFonts w:ascii="Times New Roman" w:eastAsia="SimSun" w:hAnsi="Times New Roman"/>
                <w:sz w:val="22"/>
                <w:szCs w:val="22"/>
                <w:lang w:eastAsia="ja-JP"/>
              </w:rPr>
              <w:t>1, 3, 5, 65, 66, 69, 70</w:t>
            </w:r>
          </w:p>
        </w:tc>
      </w:tr>
      <w:tr w:rsidR="002C753E" w:rsidRPr="0049794C" w14:paraId="0648EE80" w14:textId="77777777" w:rsidTr="00723435">
        <w:trPr>
          <w:trHeight w:hRule="exact" w:val="227"/>
          <w:jc w:val="center"/>
        </w:trPr>
        <w:tc>
          <w:tcPr>
            <w:tcW w:w="3331" w:type="dxa"/>
            <w:shd w:val="clear" w:color="auto" w:fill="auto"/>
            <w:vAlign w:val="center"/>
          </w:tcPr>
          <w:p w14:paraId="09EDAA05" w14:textId="77777777" w:rsidR="002C753E" w:rsidRPr="0049794C" w:rsidRDefault="002C753E" w:rsidP="00723435">
            <w:pPr>
              <w:pStyle w:val="TAC"/>
              <w:spacing w:after="120" w:line="276" w:lineRule="auto"/>
              <w:rPr>
                <w:rFonts w:ascii="Times New Roman" w:hAnsi="Times New Roman"/>
                <w:sz w:val="22"/>
                <w:szCs w:val="22"/>
                <w:lang w:eastAsia="ja-JP"/>
              </w:rPr>
            </w:pPr>
            <w:r w:rsidRPr="0049794C">
              <w:rPr>
                <w:rFonts w:ascii="Times New Roman" w:hAnsi="Times New Roman"/>
                <w:sz w:val="22"/>
                <w:szCs w:val="22"/>
                <w:lang w:eastAsia="ja-JP"/>
              </w:rPr>
              <w:t>2</w:t>
            </w:r>
          </w:p>
        </w:tc>
        <w:tc>
          <w:tcPr>
            <w:tcW w:w="2692" w:type="dxa"/>
            <w:vAlign w:val="center"/>
          </w:tcPr>
          <w:p w14:paraId="7DA0361D" w14:textId="77777777" w:rsidR="002C753E" w:rsidRPr="0049794C" w:rsidRDefault="002C753E" w:rsidP="00723435">
            <w:pPr>
              <w:pStyle w:val="TAC"/>
              <w:spacing w:after="120" w:line="276" w:lineRule="auto"/>
              <w:rPr>
                <w:rFonts w:ascii="Times New Roman" w:hAnsi="Times New Roman"/>
                <w:sz w:val="22"/>
                <w:szCs w:val="22"/>
                <w:lang w:eastAsia="ja-JP"/>
              </w:rPr>
            </w:pPr>
            <w:r w:rsidRPr="0049794C">
              <w:rPr>
                <w:rFonts w:ascii="Times New Roman" w:eastAsia="SimSun" w:hAnsi="Times New Roman"/>
                <w:sz w:val="22"/>
                <w:szCs w:val="22"/>
                <w:lang w:eastAsia="ja-JP"/>
              </w:rPr>
              <w:t>2, 7</w:t>
            </w:r>
          </w:p>
        </w:tc>
      </w:tr>
      <w:tr w:rsidR="002C753E" w:rsidRPr="0049794C" w14:paraId="33A0A8E1" w14:textId="77777777" w:rsidTr="00723435">
        <w:trPr>
          <w:trHeight w:hRule="exact" w:val="227"/>
          <w:jc w:val="center"/>
        </w:trPr>
        <w:tc>
          <w:tcPr>
            <w:tcW w:w="3331" w:type="dxa"/>
            <w:shd w:val="clear" w:color="auto" w:fill="auto"/>
            <w:vAlign w:val="center"/>
          </w:tcPr>
          <w:p w14:paraId="36F250A2" w14:textId="77777777" w:rsidR="002C753E" w:rsidRPr="0049794C" w:rsidRDefault="002C753E" w:rsidP="00723435">
            <w:pPr>
              <w:pStyle w:val="TAC"/>
              <w:spacing w:after="120" w:line="276" w:lineRule="auto"/>
              <w:rPr>
                <w:rFonts w:ascii="Times New Roman" w:hAnsi="Times New Roman"/>
                <w:sz w:val="22"/>
                <w:szCs w:val="22"/>
                <w:lang w:eastAsia="ja-JP"/>
              </w:rPr>
            </w:pPr>
            <w:r w:rsidRPr="0049794C">
              <w:rPr>
                <w:rFonts w:ascii="Times New Roman" w:hAnsi="Times New Roman"/>
                <w:sz w:val="22"/>
                <w:szCs w:val="22"/>
                <w:lang w:eastAsia="ja-JP"/>
              </w:rPr>
              <w:t>3</w:t>
            </w:r>
          </w:p>
        </w:tc>
        <w:tc>
          <w:tcPr>
            <w:tcW w:w="2692" w:type="dxa"/>
            <w:vAlign w:val="center"/>
          </w:tcPr>
          <w:p w14:paraId="090C302B" w14:textId="77777777" w:rsidR="002C753E" w:rsidRPr="0049794C" w:rsidRDefault="002C753E" w:rsidP="00723435">
            <w:pPr>
              <w:pStyle w:val="TAC"/>
              <w:spacing w:after="120" w:line="276" w:lineRule="auto"/>
              <w:rPr>
                <w:rFonts w:ascii="Times New Roman" w:hAnsi="Times New Roman"/>
                <w:sz w:val="22"/>
                <w:szCs w:val="22"/>
                <w:lang w:eastAsia="ja-JP"/>
              </w:rPr>
            </w:pPr>
            <w:r w:rsidRPr="0049794C">
              <w:rPr>
                <w:rFonts w:ascii="Times New Roman" w:eastAsia="SimSun" w:hAnsi="Times New Roman"/>
                <w:sz w:val="22"/>
                <w:szCs w:val="22"/>
                <w:lang w:eastAsia="ja-JP"/>
              </w:rPr>
              <w:t>4, 6, 8, 9</w:t>
            </w:r>
          </w:p>
        </w:tc>
      </w:tr>
      <w:tr w:rsidR="002C753E" w:rsidRPr="0049794C" w14:paraId="4319629E" w14:textId="77777777" w:rsidTr="00723435">
        <w:trPr>
          <w:trHeight w:hRule="exact" w:val="227"/>
          <w:jc w:val="center"/>
        </w:trPr>
        <w:tc>
          <w:tcPr>
            <w:tcW w:w="3331" w:type="dxa"/>
            <w:shd w:val="clear" w:color="auto" w:fill="auto"/>
            <w:vAlign w:val="center"/>
          </w:tcPr>
          <w:p w14:paraId="357B8F9D" w14:textId="77777777" w:rsidR="002C753E" w:rsidRPr="0049794C" w:rsidRDefault="002C753E" w:rsidP="00723435">
            <w:pPr>
              <w:pStyle w:val="TAC"/>
              <w:spacing w:after="120" w:line="276" w:lineRule="auto"/>
              <w:rPr>
                <w:rFonts w:ascii="Times New Roman" w:hAnsi="Times New Roman"/>
                <w:sz w:val="22"/>
                <w:szCs w:val="22"/>
                <w:lang w:eastAsia="ja-JP"/>
              </w:rPr>
            </w:pPr>
            <w:r w:rsidRPr="0049794C">
              <w:rPr>
                <w:rFonts w:ascii="Times New Roman" w:hAnsi="Times New Roman"/>
                <w:sz w:val="22"/>
                <w:szCs w:val="22"/>
                <w:lang w:eastAsia="ja-JP"/>
              </w:rPr>
              <w:t>4</w:t>
            </w:r>
          </w:p>
        </w:tc>
        <w:tc>
          <w:tcPr>
            <w:tcW w:w="2692" w:type="dxa"/>
            <w:vAlign w:val="center"/>
          </w:tcPr>
          <w:p w14:paraId="604145A3" w14:textId="77777777" w:rsidR="002C753E" w:rsidRPr="0049794C" w:rsidRDefault="002C753E" w:rsidP="00723435">
            <w:pPr>
              <w:pStyle w:val="TAC"/>
              <w:spacing w:after="120" w:line="276" w:lineRule="auto"/>
              <w:rPr>
                <w:rFonts w:ascii="Times New Roman" w:eastAsia="SimSun" w:hAnsi="Times New Roman"/>
                <w:sz w:val="22"/>
                <w:szCs w:val="22"/>
                <w:lang w:eastAsia="ja-JP"/>
              </w:rPr>
            </w:pPr>
            <w:r w:rsidRPr="0049794C">
              <w:rPr>
                <w:rFonts w:ascii="Times New Roman" w:eastAsia="SimSun" w:hAnsi="Times New Roman"/>
                <w:sz w:val="22"/>
                <w:szCs w:val="22"/>
                <w:lang w:eastAsia="ja-JP"/>
              </w:rPr>
              <w:t>-</w:t>
            </w:r>
          </w:p>
        </w:tc>
      </w:tr>
    </w:tbl>
    <w:p w14:paraId="3FE93086" w14:textId="77777777" w:rsidR="002C753E" w:rsidRPr="0049794C" w:rsidRDefault="002C753E" w:rsidP="002C753E">
      <w:pPr>
        <w:spacing w:line="276" w:lineRule="auto"/>
        <w:jc w:val="both"/>
        <w:rPr>
          <w:sz w:val="22"/>
          <w:szCs w:val="22"/>
        </w:rPr>
      </w:pPr>
    </w:p>
    <w:p w14:paraId="0CC1B01B" w14:textId="0A6BC586" w:rsidR="00C77A05" w:rsidRDefault="00F3710B" w:rsidP="00EB3471">
      <w:pPr>
        <w:spacing w:line="276" w:lineRule="auto"/>
        <w:jc w:val="both"/>
        <w:rPr>
          <w:sz w:val="22"/>
          <w:szCs w:val="22"/>
        </w:rPr>
      </w:pPr>
      <w:r>
        <w:rPr>
          <w:sz w:val="22"/>
          <w:szCs w:val="22"/>
        </w:rPr>
        <w:t>In this context,</w:t>
      </w:r>
      <w:r w:rsidR="002C753E" w:rsidRPr="0049794C">
        <w:rPr>
          <w:sz w:val="22"/>
          <w:szCs w:val="22"/>
        </w:rPr>
        <w:t xml:space="preserve"> it is important to remark that</w:t>
      </w:r>
      <w:r w:rsidR="00607DDD">
        <w:rPr>
          <w:sz w:val="22"/>
          <w:szCs w:val="22"/>
        </w:rPr>
        <w:t>:</w:t>
      </w:r>
    </w:p>
    <w:p w14:paraId="416829DC" w14:textId="07596053" w:rsidR="00B77EFD" w:rsidRPr="00B77EFD" w:rsidRDefault="00B77EFD" w:rsidP="00EB3471">
      <w:pPr>
        <w:pStyle w:val="ListParagraph"/>
        <w:numPr>
          <w:ilvl w:val="1"/>
          <w:numId w:val="5"/>
        </w:numPr>
        <w:spacing w:after="120" w:line="276" w:lineRule="auto"/>
        <w:jc w:val="both"/>
        <w:rPr>
          <w:rFonts w:ascii="Times New Roman" w:eastAsia="SimSun" w:hAnsi="Times New Roman"/>
          <w:lang w:val="en-GB"/>
        </w:rPr>
      </w:pPr>
      <w:r w:rsidRPr="00B77EFD">
        <w:rPr>
          <w:rFonts w:ascii="Times New Roman" w:eastAsia="SimSun" w:hAnsi="Times New Roman"/>
          <w:lang w:val="en-GB"/>
        </w:rPr>
        <w:t xml:space="preserve">Table </w:t>
      </w:r>
      <w:r w:rsidR="00D744AD">
        <w:rPr>
          <w:rFonts w:ascii="Times New Roman" w:eastAsia="SimSun" w:hAnsi="Times New Roman"/>
          <w:lang w:val="en-GB"/>
        </w:rPr>
        <w:t>V</w:t>
      </w:r>
      <w:r w:rsidRPr="00B77EFD">
        <w:rPr>
          <w:rFonts w:ascii="Times New Roman" w:eastAsia="SimSun" w:hAnsi="Times New Roman"/>
          <w:lang w:val="en-GB"/>
        </w:rPr>
        <w:t xml:space="preserve"> was defined during Rel.14</w:t>
      </w:r>
      <w:r>
        <w:rPr>
          <w:rFonts w:ascii="Times New Roman" w:eastAsia="SimSun" w:hAnsi="Times New Roman"/>
          <w:lang w:val="en-GB"/>
        </w:rPr>
        <w:t xml:space="preserve"> </w:t>
      </w:r>
      <w:r w:rsidRPr="00B77EFD">
        <w:rPr>
          <w:rFonts w:ascii="Times New Roman" w:eastAsia="SimSun" w:hAnsi="Times New Roman"/>
          <w:lang w:val="en-GB"/>
        </w:rPr>
        <w:t xml:space="preserve">and adopted in Rel.16 since both </w:t>
      </w:r>
      <w:proofErr w:type="gramStart"/>
      <w:r w:rsidRPr="00B77EFD">
        <w:rPr>
          <w:rFonts w:ascii="Times New Roman" w:eastAsia="SimSun" w:hAnsi="Times New Roman"/>
          <w:lang w:val="en-GB"/>
        </w:rPr>
        <w:t>LAA</w:t>
      </w:r>
      <w:proofErr w:type="gramEnd"/>
      <w:r w:rsidRPr="00B77EFD">
        <w:rPr>
          <w:rFonts w:ascii="Times New Roman" w:eastAsia="SimSun" w:hAnsi="Times New Roman"/>
          <w:lang w:val="en-GB"/>
        </w:rPr>
        <w:t xml:space="preserve"> and NR-U have </w:t>
      </w:r>
      <w:proofErr w:type="spellStart"/>
      <w:r w:rsidRPr="00B77EFD">
        <w:rPr>
          <w:rFonts w:ascii="Times New Roman" w:eastAsia="SimSun" w:hAnsi="Times New Roman"/>
          <w:lang w:val="en-GB"/>
        </w:rPr>
        <w:t>eMBB</w:t>
      </w:r>
      <w:proofErr w:type="spellEnd"/>
      <w:r w:rsidRPr="00B77EFD">
        <w:rPr>
          <w:rFonts w:ascii="Times New Roman" w:eastAsia="SimSun" w:hAnsi="Times New Roman"/>
          <w:lang w:val="en-GB"/>
        </w:rPr>
        <w:t xml:space="preserve"> as primary use case.  </w:t>
      </w:r>
    </w:p>
    <w:p w14:paraId="1747BAD4" w14:textId="0258285E" w:rsidR="00EB3471" w:rsidRPr="00EB3471" w:rsidRDefault="00EB3471" w:rsidP="00EB3471">
      <w:pPr>
        <w:pStyle w:val="ListParagraph"/>
        <w:numPr>
          <w:ilvl w:val="1"/>
          <w:numId w:val="5"/>
        </w:numPr>
        <w:spacing w:after="120" w:line="276" w:lineRule="auto"/>
        <w:jc w:val="both"/>
        <w:rPr>
          <w:rFonts w:ascii="Times New Roman" w:eastAsia="SimSun" w:hAnsi="Times New Roman"/>
          <w:lang w:val="en-GB"/>
        </w:rPr>
      </w:pPr>
      <w:r>
        <w:rPr>
          <w:rFonts w:ascii="Times New Roman" w:eastAsia="SimSun" w:hAnsi="Times New Roman"/>
          <w:lang w:val="en-GB"/>
        </w:rPr>
        <w:t>F</w:t>
      </w:r>
      <w:r w:rsidR="00C77A05">
        <w:rPr>
          <w:rFonts w:ascii="Times New Roman" w:eastAsia="SimSun" w:hAnsi="Times New Roman"/>
          <w:lang w:val="en-GB"/>
        </w:rPr>
        <w:t xml:space="preserve">or </w:t>
      </w:r>
      <w:r w:rsidR="002C753E" w:rsidRPr="00C77A05">
        <w:rPr>
          <w:rFonts w:ascii="Times New Roman" w:eastAsia="SimSun" w:hAnsi="Times New Roman"/>
          <w:lang w:val="en-GB"/>
        </w:rPr>
        <w:t>SL different QoS requirements have been defined</w:t>
      </w:r>
      <w:r w:rsidR="00972531" w:rsidRPr="00C77A05">
        <w:rPr>
          <w:rFonts w:ascii="Times New Roman" w:eastAsia="SimSun" w:hAnsi="Times New Roman"/>
          <w:lang w:val="en-GB"/>
        </w:rPr>
        <w:t xml:space="preserve"> compared to NR-U</w:t>
      </w:r>
      <w:r w:rsidR="002C753E" w:rsidRPr="00C77A05">
        <w:rPr>
          <w:rFonts w:ascii="Times New Roman" w:eastAsia="SimSun" w:hAnsi="Times New Roman"/>
          <w:lang w:val="en-GB"/>
        </w:rPr>
        <w:t xml:space="preserve">, which are mapped to specific PC5 5G NR standardized QoS Identifiers (PQIs) and indicated in physical layer through the related PQI via the SL </w:t>
      </w:r>
      <w:proofErr w:type="spellStart"/>
      <w:r w:rsidR="002C753E" w:rsidRPr="00C77A05">
        <w:rPr>
          <w:rFonts w:ascii="Times New Roman" w:eastAsia="SimSun" w:hAnsi="Times New Roman"/>
          <w:lang w:val="en-GB"/>
        </w:rPr>
        <w:t>ProSe</w:t>
      </w:r>
      <w:proofErr w:type="spellEnd"/>
      <w:r w:rsidR="002C753E" w:rsidRPr="00C77A05">
        <w:rPr>
          <w:rFonts w:ascii="Times New Roman" w:eastAsia="SimSun" w:hAnsi="Times New Roman"/>
          <w:lang w:val="en-GB"/>
        </w:rPr>
        <w:t xml:space="preserve"> Per Packet Priorities (PPPPs) indication provided within the SL </w:t>
      </w:r>
      <w:r w:rsidR="005B6767">
        <w:rPr>
          <w:rFonts w:ascii="Times New Roman" w:eastAsia="SimSun" w:hAnsi="Times New Roman"/>
          <w:lang w:val="en-GB"/>
        </w:rPr>
        <w:t>C</w:t>
      </w:r>
      <w:r w:rsidR="002C753E" w:rsidRPr="00C77A05">
        <w:rPr>
          <w:rFonts w:ascii="Times New Roman" w:eastAsia="SimSun" w:hAnsi="Times New Roman"/>
          <w:lang w:val="en-GB"/>
        </w:rPr>
        <w:t xml:space="preserve">ontrol </w:t>
      </w:r>
      <w:r w:rsidR="005B6767">
        <w:rPr>
          <w:rFonts w:ascii="Times New Roman" w:eastAsia="SimSun" w:hAnsi="Times New Roman"/>
          <w:lang w:val="en-GB"/>
        </w:rPr>
        <w:t>I</w:t>
      </w:r>
      <w:r w:rsidR="00F813C1">
        <w:rPr>
          <w:rFonts w:ascii="Times New Roman" w:eastAsia="SimSun" w:hAnsi="Times New Roman"/>
          <w:lang w:val="en-GB"/>
        </w:rPr>
        <w:t>nformation</w:t>
      </w:r>
      <w:r w:rsidR="00F813C1" w:rsidRPr="00C77A05">
        <w:rPr>
          <w:rFonts w:ascii="Times New Roman" w:eastAsia="SimSun" w:hAnsi="Times New Roman"/>
          <w:lang w:val="en-GB"/>
        </w:rPr>
        <w:t xml:space="preserve"> </w:t>
      </w:r>
      <w:r w:rsidR="002C753E" w:rsidRPr="00C77A05">
        <w:rPr>
          <w:rFonts w:ascii="Times New Roman" w:eastAsia="SimSun" w:hAnsi="Times New Roman"/>
          <w:lang w:val="en-GB"/>
        </w:rPr>
        <w:t>(SCI).</w:t>
      </w:r>
    </w:p>
    <w:p w14:paraId="4E853F65" w14:textId="51C3B2DF" w:rsidR="00E227FC" w:rsidRDefault="00DC6030" w:rsidP="00E227FC">
      <w:pPr>
        <w:pStyle w:val="3GPPText"/>
        <w:spacing w:before="0" w:line="276" w:lineRule="auto"/>
        <w:rPr>
          <w:szCs w:val="22"/>
          <w:lang w:val="en-GB"/>
        </w:rPr>
      </w:pPr>
      <w:r>
        <w:rPr>
          <w:szCs w:val="22"/>
          <w:lang w:val="en-GB"/>
        </w:rPr>
        <w:t>Also</w:t>
      </w:r>
      <w:r w:rsidR="001B171B">
        <w:rPr>
          <w:szCs w:val="22"/>
          <w:lang w:val="en-GB"/>
        </w:rPr>
        <w:t>,</w:t>
      </w:r>
      <w:r>
        <w:rPr>
          <w:szCs w:val="22"/>
          <w:lang w:val="en-GB"/>
        </w:rPr>
        <w:t xml:space="preserve"> it is </w:t>
      </w:r>
      <w:r w:rsidR="001B171B">
        <w:rPr>
          <w:szCs w:val="22"/>
          <w:lang w:val="en-GB"/>
        </w:rPr>
        <w:t>worth highlighting</w:t>
      </w:r>
      <w:r>
        <w:rPr>
          <w:szCs w:val="22"/>
          <w:lang w:val="en-GB"/>
        </w:rPr>
        <w:t xml:space="preserve"> that </w:t>
      </w:r>
      <w:r w:rsidR="00D842AA">
        <w:rPr>
          <w:szCs w:val="22"/>
          <w:lang w:val="en-GB"/>
        </w:rPr>
        <w:t xml:space="preserve">when operating in dynamic channel access mode </w:t>
      </w:r>
      <w:proofErr w:type="gramStart"/>
      <w:r>
        <w:rPr>
          <w:szCs w:val="22"/>
          <w:lang w:val="en-GB"/>
        </w:rPr>
        <w:t>in order to</w:t>
      </w:r>
      <w:proofErr w:type="gramEnd"/>
      <w:r>
        <w:rPr>
          <w:szCs w:val="22"/>
          <w:lang w:val="en-GB"/>
        </w:rPr>
        <w:t xml:space="preserve"> allow UE-to-UE COT sharing</w:t>
      </w:r>
      <w:r w:rsidR="009A1330">
        <w:rPr>
          <w:szCs w:val="22"/>
          <w:lang w:val="en-GB"/>
        </w:rPr>
        <w:t xml:space="preserve">, an initiating device should necessarily indicate </w:t>
      </w:r>
      <w:r w:rsidRPr="00C77A05">
        <w:rPr>
          <w:szCs w:val="22"/>
          <w:lang w:val="en-GB"/>
        </w:rPr>
        <w:t xml:space="preserve">the CAPC </w:t>
      </w:r>
      <w:r w:rsidR="00A324F3">
        <w:rPr>
          <w:szCs w:val="22"/>
          <w:lang w:val="en-GB"/>
        </w:rPr>
        <w:t>used to acquire the COT</w:t>
      </w:r>
      <w:r w:rsidR="001F747B">
        <w:rPr>
          <w:szCs w:val="22"/>
          <w:lang w:val="en-GB"/>
        </w:rPr>
        <w:t xml:space="preserve"> to the responding device(s)</w:t>
      </w:r>
      <w:r w:rsidR="00E227FC">
        <w:rPr>
          <w:szCs w:val="22"/>
          <w:lang w:val="en-GB"/>
        </w:rPr>
        <w:t xml:space="preserve">, so that the responding device is i) aware of the MCOT length, and ii) of the type of traffic/QoS requirements that needs to be fulfilled when transmitting on that specific COT. </w:t>
      </w:r>
    </w:p>
    <w:p w14:paraId="320D5B51" w14:textId="7F4EBE38" w:rsidR="00E227FC" w:rsidRPr="00511395" w:rsidRDefault="00E227FC" w:rsidP="00E227FC">
      <w:pPr>
        <w:spacing w:line="276" w:lineRule="auto"/>
        <w:jc w:val="both"/>
        <w:rPr>
          <w:b/>
          <w:bCs/>
          <w:sz w:val="22"/>
          <w:szCs w:val="22"/>
          <w:lang w:eastAsia="x-none"/>
        </w:rPr>
      </w:pPr>
      <w:r w:rsidRPr="00DB7766">
        <w:rPr>
          <w:b/>
          <w:bCs/>
          <w:sz w:val="22"/>
          <w:szCs w:val="22"/>
          <w:lang w:eastAsia="x-none"/>
        </w:rPr>
        <w:t xml:space="preserve">Proposal </w:t>
      </w:r>
      <w:r w:rsidR="00366A56">
        <w:rPr>
          <w:b/>
          <w:bCs/>
          <w:sz w:val="22"/>
          <w:szCs w:val="22"/>
          <w:lang w:eastAsia="x-none"/>
        </w:rPr>
        <w:t>2</w:t>
      </w:r>
      <w:r w:rsidRPr="00511395">
        <w:rPr>
          <w:b/>
          <w:bCs/>
          <w:sz w:val="22"/>
          <w:szCs w:val="22"/>
          <w:lang w:eastAsia="x-none"/>
        </w:rPr>
        <w:t xml:space="preserve">: </w:t>
      </w:r>
    </w:p>
    <w:p w14:paraId="4574FC4E" w14:textId="77634387" w:rsidR="00E227FC" w:rsidRPr="000B3222" w:rsidRDefault="00E80440" w:rsidP="00E227FC">
      <w:pPr>
        <w:pStyle w:val="ListParagraph"/>
        <w:numPr>
          <w:ilvl w:val="0"/>
          <w:numId w:val="18"/>
        </w:numPr>
        <w:spacing w:after="120" w:line="276" w:lineRule="auto"/>
        <w:jc w:val="both"/>
        <w:rPr>
          <w:b/>
          <w:bCs/>
        </w:rPr>
      </w:pPr>
      <w:r>
        <w:rPr>
          <w:rFonts w:ascii="Times New Roman" w:hAnsi="Times New Roman"/>
          <w:b/>
          <w:bCs/>
        </w:rPr>
        <w:t xml:space="preserve">For </w:t>
      </w:r>
      <w:r w:rsidRPr="00511395">
        <w:rPr>
          <w:rFonts w:ascii="Times New Roman" w:hAnsi="Times New Roman"/>
          <w:b/>
          <w:bCs/>
        </w:rPr>
        <w:t>SL operating is unlicensed spectrum</w:t>
      </w:r>
      <w:r w:rsidR="00E227FC">
        <w:rPr>
          <w:rFonts w:ascii="Times New Roman" w:hAnsi="Times New Roman"/>
          <w:b/>
          <w:bCs/>
          <w:lang w:eastAsia="x-none"/>
        </w:rPr>
        <w:t xml:space="preserve">, an initiating device indicates the CAPC information within the SCI when operating in dynamic channel access mode. </w:t>
      </w:r>
    </w:p>
    <w:p w14:paraId="61F09E5E" w14:textId="35F1248F" w:rsidR="00DC6030" w:rsidRPr="00EB3471" w:rsidRDefault="00A324F3" w:rsidP="00A324F3">
      <w:pPr>
        <w:pStyle w:val="3GPPText"/>
        <w:spacing w:before="0" w:line="276" w:lineRule="auto"/>
        <w:rPr>
          <w:szCs w:val="22"/>
          <w:lang w:val="en-GB"/>
        </w:rPr>
      </w:pPr>
      <w:r>
        <w:rPr>
          <w:szCs w:val="22"/>
          <w:lang w:val="en-GB"/>
        </w:rPr>
        <w:t xml:space="preserve">However, </w:t>
      </w:r>
      <w:r w:rsidR="001F747B">
        <w:rPr>
          <w:szCs w:val="22"/>
          <w:lang w:val="en-GB"/>
        </w:rPr>
        <w:t xml:space="preserve">based on the </w:t>
      </w:r>
      <w:r w:rsidR="0032278D">
        <w:rPr>
          <w:szCs w:val="22"/>
          <w:lang w:val="en-GB"/>
        </w:rPr>
        <w:t xml:space="preserve">Table III, </w:t>
      </w:r>
      <w:r w:rsidR="002C7A59">
        <w:rPr>
          <w:szCs w:val="22"/>
          <w:lang w:val="en-GB"/>
        </w:rPr>
        <w:t>the CAPC</w:t>
      </w:r>
      <w:r w:rsidR="00DC6030" w:rsidRPr="00C77A05">
        <w:rPr>
          <w:szCs w:val="22"/>
          <w:lang w:val="en-GB"/>
        </w:rPr>
        <w:t xml:space="preserve"> </w:t>
      </w:r>
      <w:r>
        <w:rPr>
          <w:szCs w:val="22"/>
          <w:lang w:val="en-GB"/>
        </w:rPr>
        <w:t xml:space="preserve">information </w:t>
      </w:r>
      <w:r w:rsidR="00DC6030" w:rsidRPr="00C77A05">
        <w:rPr>
          <w:szCs w:val="22"/>
          <w:lang w:val="en-GB"/>
        </w:rPr>
        <w:t>will be referencing and</w:t>
      </w:r>
      <w:r w:rsidR="00DC6030" w:rsidRPr="00EB3471">
        <w:rPr>
          <w:szCs w:val="22"/>
          <w:lang w:val="en-GB"/>
        </w:rPr>
        <w:t xml:space="preserve"> will be </w:t>
      </w:r>
      <w:r w:rsidR="002C7A59">
        <w:rPr>
          <w:szCs w:val="22"/>
          <w:lang w:val="en-GB"/>
        </w:rPr>
        <w:t>chosen/</w:t>
      </w:r>
      <w:r w:rsidR="00DC6030" w:rsidRPr="00EB3471">
        <w:rPr>
          <w:szCs w:val="22"/>
          <w:lang w:val="en-GB"/>
        </w:rPr>
        <w:t xml:space="preserve">configured based on </w:t>
      </w:r>
      <w:proofErr w:type="spellStart"/>
      <w:r w:rsidR="00DC6030" w:rsidRPr="00EB3471">
        <w:rPr>
          <w:szCs w:val="22"/>
          <w:lang w:val="en-GB"/>
        </w:rPr>
        <w:t>QoS</w:t>
      </w:r>
      <w:r w:rsidR="006721B3">
        <w:rPr>
          <w:szCs w:val="22"/>
          <w:lang w:val="en-GB"/>
        </w:rPr>
        <w:t>s</w:t>
      </w:r>
      <w:proofErr w:type="spellEnd"/>
      <w:r w:rsidR="0032278D">
        <w:rPr>
          <w:szCs w:val="22"/>
          <w:lang w:val="en-GB"/>
        </w:rPr>
        <w:t xml:space="preserve"> which are meant for </w:t>
      </w:r>
      <w:proofErr w:type="spellStart"/>
      <w:r w:rsidR="00C0641F">
        <w:rPr>
          <w:szCs w:val="22"/>
          <w:lang w:val="en-GB"/>
        </w:rPr>
        <w:t>eMBB</w:t>
      </w:r>
      <w:proofErr w:type="spellEnd"/>
      <w:r w:rsidR="00C0641F">
        <w:rPr>
          <w:szCs w:val="22"/>
          <w:lang w:val="en-GB"/>
        </w:rPr>
        <w:t xml:space="preserve"> use</w:t>
      </w:r>
      <w:r w:rsidR="006721B3">
        <w:rPr>
          <w:szCs w:val="22"/>
          <w:lang w:val="en-GB"/>
        </w:rPr>
        <w:t>. T</w:t>
      </w:r>
      <w:r w:rsidR="00C0641F">
        <w:rPr>
          <w:szCs w:val="22"/>
          <w:lang w:val="en-GB"/>
        </w:rPr>
        <w:t>herefore</w:t>
      </w:r>
      <w:r w:rsidR="006721B3">
        <w:rPr>
          <w:szCs w:val="22"/>
          <w:lang w:val="en-GB"/>
        </w:rPr>
        <w:t xml:space="preserve">, unless RAN1 agrees </w:t>
      </w:r>
      <w:r w:rsidR="007E00C6">
        <w:rPr>
          <w:szCs w:val="22"/>
          <w:lang w:val="en-GB"/>
        </w:rPr>
        <w:t>to carry in SCI both CAPC and PPPP information</w:t>
      </w:r>
      <w:r w:rsidR="003464BE">
        <w:rPr>
          <w:szCs w:val="22"/>
          <w:lang w:val="en-GB"/>
        </w:rPr>
        <w:t xml:space="preserve"> </w:t>
      </w:r>
      <w:r w:rsidR="00027F0B">
        <w:rPr>
          <w:szCs w:val="22"/>
          <w:lang w:val="en-GB"/>
        </w:rPr>
        <w:t xml:space="preserve">separately (i.e., </w:t>
      </w:r>
      <w:r w:rsidR="00D43E63">
        <w:rPr>
          <w:szCs w:val="22"/>
          <w:lang w:val="en-GB"/>
        </w:rPr>
        <w:t xml:space="preserve">use CAPC information to only retrieve the MCOT and </w:t>
      </w:r>
      <w:r w:rsidR="00F40E1A">
        <w:rPr>
          <w:szCs w:val="22"/>
          <w:lang w:val="en-GB"/>
        </w:rPr>
        <w:t xml:space="preserve">other type 1 LBT details, and PPPP to </w:t>
      </w:r>
      <w:r w:rsidR="00F01151">
        <w:rPr>
          <w:szCs w:val="22"/>
          <w:lang w:val="en-GB"/>
        </w:rPr>
        <w:t xml:space="preserve">indicate exclusively the </w:t>
      </w:r>
      <w:proofErr w:type="spellStart"/>
      <w:r w:rsidR="00F01151" w:rsidRPr="00F01151">
        <w:rPr>
          <w:szCs w:val="22"/>
          <w:lang w:val="en-GB"/>
        </w:rPr>
        <w:t>ProSe</w:t>
      </w:r>
      <w:proofErr w:type="spellEnd"/>
      <w:r w:rsidR="00F01151" w:rsidRPr="00F01151">
        <w:rPr>
          <w:szCs w:val="22"/>
          <w:lang w:val="en-GB"/>
        </w:rPr>
        <w:t xml:space="preserve"> Per Packet Priorit</w:t>
      </w:r>
      <w:r w:rsidR="00F01151">
        <w:rPr>
          <w:szCs w:val="22"/>
          <w:lang w:val="en-GB"/>
        </w:rPr>
        <w:t xml:space="preserve">y </w:t>
      </w:r>
      <w:r w:rsidR="007112E1">
        <w:rPr>
          <w:szCs w:val="22"/>
          <w:lang w:val="en-GB"/>
        </w:rPr>
        <w:t>associated to a SL transmission and COT</w:t>
      </w:r>
      <w:r w:rsidR="00027F0B">
        <w:rPr>
          <w:szCs w:val="22"/>
          <w:lang w:val="en-GB"/>
        </w:rPr>
        <w:t>)</w:t>
      </w:r>
      <w:r w:rsidR="0091611E">
        <w:rPr>
          <w:szCs w:val="22"/>
          <w:lang w:val="en-GB"/>
        </w:rPr>
        <w:t>,</w:t>
      </w:r>
      <w:r w:rsidR="007112E1">
        <w:rPr>
          <w:szCs w:val="22"/>
          <w:lang w:val="en-GB"/>
        </w:rPr>
        <w:t xml:space="preserve"> a </w:t>
      </w:r>
      <w:r w:rsidR="007112E1" w:rsidRPr="00EB3471">
        <w:rPr>
          <w:szCs w:val="22"/>
          <w:lang w:val="en-GB"/>
        </w:rPr>
        <w:t>mapping between CAPCs and PPPPs is necessary</w:t>
      </w:r>
      <w:r w:rsidR="007112E1">
        <w:rPr>
          <w:szCs w:val="22"/>
          <w:lang w:val="en-GB"/>
        </w:rPr>
        <w:t xml:space="preserve">. It is also important to notice that </w:t>
      </w:r>
      <w:r w:rsidR="00356066">
        <w:rPr>
          <w:szCs w:val="22"/>
          <w:lang w:val="en-GB"/>
        </w:rPr>
        <w:t xml:space="preserve">by carrying both CAPC and PPPP information in SCI </w:t>
      </w:r>
      <w:r w:rsidR="00BC73C7">
        <w:rPr>
          <w:szCs w:val="22"/>
          <w:lang w:val="en-GB"/>
        </w:rPr>
        <w:t xml:space="preserve">this will lead to </w:t>
      </w:r>
      <w:r w:rsidR="00356066">
        <w:rPr>
          <w:szCs w:val="22"/>
          <w:lang w:val="en-GB"/>
        </w:rPr>
        <w:t>a</w:t>
      </w:r>
      <w:r w:rsidR="00BC73C7">
        <w:rPr>
          <w:szCs w:val="22"/>
          <w:lang w:val="en-GB"/>
        </w:rPr>
        <w:t xml:space="preserve">n unnecessary overhead of </w:t>
      </w:r>
      <w:r w:rsidR="007E00C6">
        <w:rPr>
          <w:szCs w:val="22"/>
          <w:lang w:val="en-GB"/>
        </w:rPr>
        <w:t>2 bits</w:t>
      </w:r>
      <w:r w:rsidR="00C0641F">
        <w:rPr>
          <w:szCs w:val="22"/>
          <w:lang w:val="en-GB"/>
        </w:rPr>
        <w:t xml:space="preserve">. </w:t>
      </w:r>
      <w:r w:rsidR="007C220E">
        <w:rPr>
          <w:szCs w:val="22"/>
          <w:lang w:val="en-GB"/>
        </w:rPr>
        <w:t xml:space="preserve">If RAN1 </w:t>
      </w:r>
      <w:r w:rsidR="00271512">
        <w:rPr>
          <w:szCs w:val="22"/>
          <w:lang w:val="en-GB"/>
        </w:rPr>
        <w:t>conveys</w:t>
      </w:r>
      <w:r w:rsidR="003C7DD9">
        <w:rPr>
          <w:szCs w:val="22"/>
          <w:lang w:val="en-GB"/>
        </w:rPr>
        <w:t xml:space="preserve"> that a relationship between CAPC and PPPP is needed</w:t>
      </w:r>
      <w:r w:rsidR="0091611E">
        <w:rPr>
          <w:szCs w:val="22"/>
          <w:lang w:val="en-GB"/>
        </w:rPr>
        <w:t xml:space="preserve">, </w:t>
      </w:r>
      <w:r w:rsidR="00701602">
        <w:rPr>
          <w:szCs w:val="22"/>
          <w:lang w:val="en-GB"/>
        </w:rPr>
        <w:t xml:space="preserve">since this </w:t>
      </w:r>
      <w:r w:rsidR="00B22F86">
        <w:rPr>
          <w:szCs w:val="22"/>
          <w:lang w:val="en-GB"/>
        </w:rPr>
        <w:t xml:space="preserve">lies within RAN2 expertise, </w:t>
      </w:r>
      <w:r w:rsidR="0091611E">
        <w:rPr>
          <w:szCs w:val="22"/>
          <w:lang w:val="en-GB"/>
        </w:rPr>
        <w:t>LS to RAN2</w:t>
      </w:r>
      <w:r w:rsidR="00182528">
        <w:rPr>
          <w:szCs w:val="22"/>
          <w:lang w:val="en-GB"/>
        </w:rPr>
        <w:t xml:space="preserve"> should be sent</w:t>
      </w:r>
      <w:r w:rsidR="00701602">
        <w:rPr>
          <w:szCs w:val="22"/>
          <w:lang w:val="en-GB"/>
        </w:rPr>
        <w:t xml:space="preserve">. </w:t>
      </w:r>
    </w:p>
    <w:p w14:paraId="66F85B3B" w14:textId="77777777" w:rsidR="00DC6030" w:rsidRPr="00511395" w:rsidRDefault="00DC6030" w:rsidP="00DC6030">
      <w:pPr>
        <w:spacing w:line="276" w:lineRule="auto"/>
        <w:jc w:val="both"/>
        <w:rPr>
          <w:b/>
          <w:bCs/>
          <w:sz w:val="22"/>
          <w:szCs w:val="22"/>
          <w:lang w:eastAsia="x-none"/>
        </w:rPr>
      </w:pPr>
      <w:r w:rsidRPr="00DB7766">
        <w:rPr>
          <w:b/>
          <w:bCs/>
          <w:sz w:val="22"/>
          <w:szCs w:val="22"/>
          <w:lang w:eastAsia="x-none"/>
        </w:rPr>
        <w:t xml:space="preserve">Proposal </w:t>
      </w:r>
      <w:r>
        <w:rPr>
          <w:b/>
          <w:bCs/>
          <w:sz w:val="22"/>
          <w:szCs w:val="22"/>
          <w:lang w:eastAsia="x-none"/>
        </w:rPr>
        <w:t>3</w:t>
      </w:r>
      <w:r w:rsidRPr="00511395">
        <w:rPr>
          <w:b/>
          <w:bCs/>
          <w:sz w:val="22"/>
          <w:szCs w:val="22"/>
          <w:lang w:eastAsia="x-none"/>
        </w:rPr>
        <w:t xml:space="preserve">: </w:t>
      </w:r>
    </w:p>
    <w:p w14:paraId="60D0D387" w14:textId="4157B59D" w:rsidR="00DC6030" w:rsidRDefault="00DC6030" w:rsidP="00DC6030">
      <w:pPr>
        <w:pStyle w:val="ListParagraph"/>
        <w:numPr>
          <w:ilvl w:val="0"/>
          <w:numId w:val="18"/>
        </w:numPr>
        <w:spacing w:after="120" w:line="276" w:lineRule="auto"/>
        <w:jc w:val="both"/>
        <w:rPr>
          <w:b/>
          <w:bCs/>
        </w:rPr>
      </w:pPr>
      <w:r w:rsidRPr="003064AA">
        <w:rPr>
          <w:rFonts w:ascii="Times New Roman" w:hAnsi="Times New Roman"/>
          <w:b/>
          <w:bCs/>
          <w:lang w:eastAsia="x-none"/>
        </w:rPr>
        <w:t xml:space="preserve">RAN1 </w:t>
      </w:r>
      <w:r w:rsidRPr="00EB3471">
        <w:rPr>
          <w:rFonts w:ascii="Times New Roman" w:hAnsi="Times New Roman"/>
          <w:b/>
          <w:bCs/>
          <w:lang w:eastAsia="x-none"/>
        </w:rPr>
        <w:t xml:space="preserve">should discuss </w:t>
      </w:r>
      <w:r w:rsidR="00B22F86">
        <w:rPr>
          <w:rFonts w:ascii="Times New Roman" w:hAnsi="Times New Roman"/>
          <w:b/>
          <w:bCs/>
          <w:lang w:eastAsia="x-none"/>
        </w:rPr>
        <w:t xml:space="preserve">whether a relationship between </w:t>
      </w:r>
      <w:r w:rsidRPr="00EB3471">
        <w:rPr>
          <w:rFonts w:ascii="Times New Roman" w:hAnsi="Times New Roman"/>
          <w:b/>
          <w:bCs/>
          <w:lang w:eastAsia="x-none"/>
        </w:rPr>
        <w:t xml:space="preserve">the </w:t>
      </w:r>
      <w:proofErr w:type="spellStart"/>
      <w:r w:rsidRPr="00EB3471">
        <w:rPr>
          <w:rFonts w:ascii="Times New Roman" w:hAnsi="Times New Roman"/>
          <w:b/>
          <w:bCs/>
        </w:rPr>
        <w:t>ProSe</w:t>
      </w:r>
      <w:proofErr w:type="spellEnd"/>
      <w:r w:rsidRPr="00EB3471">
        <w:rPr>
          <w:rFonts w:ascii="Times New Roman" w:hAnsi="Times New Roman"/>
          <w:b/>
          <w:bCs/>
        </w:rPr>
        <w:t xml:space="preserve"> Per Packet Priorities (PPPP) defined in SL and the </w:t>
      </w:r>
      <w:r w:rsidR="005B6767">
        <w:rPr>
          <w:rFonts w:ascii="Times New Roman" w:hAnsi="Times New Roman"/>
          <w:b/>
          <w:bCs/>
        </w:rPr>
        <w:t>C</w:t>
      </w:r>
      <w:r w:rsidR="00373BEB" w:rsidRPr="00EB3471">
        <w:rPr>
          <w:rFonts w:ascii="Times New Roman" w:hAnsi="Times New Roman"/>
          <w:b/>
          <w:bCs/>
        </w:rPr>
        <w:t xml:space="preserve">hannel </w:t>
      </w:r>
      <w:r w:rsidR="005B6767">
        <w:rPr>
          <w:rFonts w:ascii="Times New Roman" w:hAnsi="Times New Roman"/>
          <w:b/>
          <w:bCs/>
        </w:rPr>
        <w:t>A</w:t>
      </w:r>
      <w:r w:rsidRPr="00EB3471">
        <w:rPr>
          <w:rFonts w:ascii="Times New Roman" w:hAnsi="Times New Roman"/>
          <w:b/>
          <w:bCs/>
        </w:rPr>
        <w:t xml:space="preserve">ccess </w:t>
      </w:r>
      <w:r w:rsidR="005B6767">
        <w:rPr>
          <w:rFonts w:ascii="Times New Roman" w:hAnsi="Times New Roman"/>
          <w:b/>
          <w:bCs/>
        </w:rPr>
        <w:t>P</w:t>
      </w:r>
      <w:r w:rsidRPr="00EB3471">
        <w:rPr>
          <w:rFonts w:ascii="Times New Roman" w:hAnsi="Times New Roman"/>
          <w:b/>
          <w:bCs/>
        </w:rPr>
        <w:t xml:space="preserve">riority </w:t>
      </w:r>
      <w:r w:rsidR="005B6767">
        <w:rPr>
          <w:rFonts w:ascii="Times New Roman" w:hAnsi="Times New Roman"/>
          <w:b/>
          <w:bCs/>
        </w:rPr>
        <w:t>C</w:t>
      </w:r>
      <w:r w:rsidRPr="00EB3471">
        <w:rPr>
          <w:rFonts w:ascii="Times New Roman" w:hAnsi="Times New Roman"/>
          <w:b/>
          <w:bCs/>
        </w:rPr>
        <w:t>lasses (CAPCs</w:t>
      </w:r>
      <w:r w:rsidR="003B193E">
        <w:rPr>
          <w:rFonts w:ascii="Times New Roman" w:hAnsi="Times New Roman"/>
          <w:b/>
          <w:bCs/>
        </w:rPr>
        <w:t xml:space="preserve">) defined in NR-U is needed, and if it </w:t>
      </w:r>
      <w:r w:rsidR="001D5186">
        <w:rPr>
          <w:rFonts w:ascii="Times New Roman" w:hAnsi="Times New Roman"/>
          <w:b/>
          <w:bCs/>
        </w:rPr>
        <w:t>conveys</w:t>
      </w:r>
      <w:r w:rsidR="003B193E">
        <w:rPr>
          <w:rFonts w:ascii="Times New Roman" w:hAnsi="Times New Roman"/>
          <w:b/>
          <w:bCs/>
        </w:rPr>
        <w:t xml:space="preserve"> </w:t>
      </w:r>
      <w:r w:rsidR="00366A56">
        <w:rPr>
          <w:rFonts w:ascii="Times New Roman" w:hAnsi="Times New Roman"/>
          <w:b/>
          <w:bCs/>
        </w:rPr>
        <w:t>that such relationship is needed</w:t>
      </w:r>
      <w:r w:rsidRPr="00EB3471">
        <w:rPr>
          <w:rFonts w:ascii="Times New Roman" w:hAnsi="Times New Roman"/>
          <w:b/>
          <w:bCs/>
        </w:rPr>
        <w:t xml:space="preserve">, RAN1 should </w:t>
      </w:r>
      <w:r w:rsidR="00366A56">
        <w:rPr>
          <w:rFonts w:ascii="Times New Roman" w:hAnsi="Times New Roman"/>
          <w:b/>
          <w:bCs/>
        </w:rPr>
        <w:t xml:space="preserve">inform RAN2 through </w:t>
      </w:r>
      <w:r w:rsidRPr="003064AA">
        <w:rPr>
          <w:rFonts w:ascii="Times New Roman" w:hAnsi="Times New Roman"/>
          <w:b/>
          <w:bCs/>
        </w:rPr>
        <w:t>an LS</w:t>
      </w:r>
      <w:r w:rsidRPr="003064AA">
        <w:rPr>
          <w:b/>
          <w:bCs/>
        </w:rPr>
        <w:t>.</w:t>
      </w:r>
    </w:p>
    <w:p w14:paraId="2C5CEBBA" w14:textId="77777777" w:rsidR="00594126" w:rsidRDefault="00594126" w:rsidP="00607DDD">
      <w:pPr>
        <w:pStyle w:val="3GPPText"/>
        <w:spacing w:before="0" w:line="276" w:lineRule="auto"/>
        <w:rPr>
          <w:szCs w:val="22"/>
          <w:lang w:val="en-GB"/>
        </w:rPr>
      </w:pPr>
    </w:p>
    <w:p w14:paraId="136ED404" w14:textId="34DDD6A2" w:rsidR="000600BD" w:rsidRDefault="000600BD" w:rsidP="00E93FF4">
      <w:pPr>
        <w:pStyle w:val="Heading1"/>
        <w:spacing w:before="0" w:line="276" w:lineRule="auto"/>
        <w:jc w:val="both"/>
      </w:pPr>
      <w:r>
        <w:t>COT Sharing Procedure</w:t>
      </w:r>
    </w:p>
    <w:p w14:paraId="33487103" w14:textId="77777777" w:rsidR="001E7525" w:rsidRDefault="009675EB" w:rsidP="00B17570">
      <w:pPr>
        <w:spacing w:line="276" w:lineRule="auto"/>
        <w:jc w:val="both"/>
        <w:rPr>
          <w:sz w:val="22"/>
          <w:szCs w:val="22"/>
          <w:lang w:eastAsia="x-none"/>
        </w:rPr>
      </w:pPr>
      <w:r w:rsidRPr="000C61F5">
        <w:rPr>
          <w:sz w:val="22"/>
          <w:szCs w:val="22"/>
          <w:lang w:eastAsia="x-none"/>
        </w:rPr>
        <w:t>During RAN1 #109</w:t>
      </w:r>
      <w:r w:rsidR="00BA733A">
        <w:rPr>
          <w:sz w:val="22"/>
          <w:szCs w:val="22"/>
          <w:lang w:eastAsia="x-none"/>
        </w:rPr>
        <w:t>-</w:t>
      </w:r>
      <w:r w:rsidRPr="000C61F5">
        <w:rPr>
          <w:sz w:val="22"/>
          <w:szCs w:val="22"/>
          <w:lang w:eastAsia="x-none"/>
        </w:rPr>
        <w:t>e [2],</w:t>
      </w:r>
      <w:r w:rsidR="000C61F5">
        <w:rPr>
          <w:sz w:val="22"/>
          <w:szCs w:val="22"/>
          <w:lang w:eastAsia="x-none"/>
        </w:rPr>
        <w:t xml:space="preserve"> it has been agreed </w:t>
      </w:r>
      <w:r w:rsidR="00D00E26">
        <w:rPr>
          <w:sz w:val="22"/>
          <w:szCs w:val="22"/>
          <w:lang w:eastAsia="x-none"/>
        </w:rPr>
        <w:t>to support UE-to-UE COT sharing for SL-U.</w:t>
      </w:r>
      <w:r w:rsidR="0057749B">
        <w:rPr>
          <w:sz w:val="22"/>
          <w:szCs w:val="22"/>
          <w:lang w:eastAsia="x-none"/>
        </w:rPr>
        <w:t xml:space="preserve"> </w:t>
      </w:r>
      <w:r w:rsidR="00D93F98">
        <w:rPr>
          <w:sz w:val="22"/>
          <w:szCs w:val="22"/>
          <w:lang w:eastAsia="x-none"/>
        </w:rPr>
        <w:t>However, all the remaining details have been left for further study</w:t>
      </w:r>
      <w:r w:rsidR="008F1C99">
        <w:rPr>
          <w:sz w:val="22"/>
          <w:szCs w:val="22"/>
          <w:lang w:eastAsia="x-none"/>
        </w:rPr>
        <w:t xml:space="preserve">. </w:t>
      </w:r>
    </w:p>
    <w:p w14:paraId="0EF62E3C" w14:textId="0B936FA7" w:rsidR="00F7420B" w:rsidRDefault="00464835" w:rsidP="00B17570">
      <w:pPr>
        <w:spacing w:line="276" w:lineRule="auto"/>
        <w:jc w:val="both"/>
      </w:pPr>
      <w:r>
        <w:rPr>
          <w:sz w:val="22"/>
          <w:szCs w:val="22"/>
          <w:lang w:eastAsia="x-none"/>
        </w:rPr>
        <w:t xml:space="preserve">Among those, </w:t>
      </w:r>
      <w:r w:rsidR="00F3245C">
        <w:rPr>
          <w:sz w:val="22"/>
          <w:szCs w:val="22"/>
          <w:lang w:eastAsia="x-none"/>
        </w:rPr>
        <w:t xml:space="preserve">RAN1 </w:t>
      </w:r>
      <w:r w:rsidR="00D3228F">
        <w:rPr>
          <w:sz w:val="22"/>
          <w:szCs w:val="22"/>
          <w:lang w:eastAsia="x-none"/>
        </w:rPr>
        <w:t xml:space="preserve">needs to yet </w:t>
      </w:r>
      <w:r w:rsidR="00F3245C">
        <w:rPr>
          <w:sz w:val="22"/>
          <w:szCs w:val="22"/>
          <w:lang w:eastAsia="x-none"/>
        </w:rPr>
        <w:t xml:space="preserve">converge on which channels </w:t>
      </w:r>
      <w:r w:rsidR="00D3228F">
        <w:rPr>
          <w:sz w:val="22"/>
          <w:szCs w:val="22"/>
          <w:lang w:eastAsia="x-none"/>
        </w:rPr>
        <w:t xml:space="preserve">could be applied for </w:t>
      </w:r>
      <w:r w:rsidR="00F3245C">
        <w:rPr>
          <w:sz w:val="22"/>
          <w:szCs w:val="22"/>
          <w:lang w:eastAsia="x-none"/>
        </w:rPr>
        <w:t>the UE-to-UE COT sharing</w:t>
      </w:r>
      <w:r w:rsidR="00D3228F">
        <w:rPr>
          <w:sz w:val="22"/>
          <w:szCs w:val="22"/>
          <w:lang w:eastAsia="x-none"/>
        </w:rPr>
        <w:t>, and</w:t>
      </w:r>
      <w:r w:rsidR="00B9661F">
        <w:rPr>
          <w:sz w:val="22"/>
          <w:szCs w:val="22"/>
          <w:lang w:eastAsia="x-none"/>
        </w:rPr>
        <w:t>,</w:t>
      </w:r>
      <w:r w:rsidR="00D3228F">
        <w:rPr>
          <w:sz w:val="22"/>
          <w:szCs w:val="22"/>
          <w:lang w:eastAsia="x-none"/>
        </w:rPr>
        <w:t xml:space="preserve"> if any</w:t>
      </w:r>
      <w:r w:rsidR="00B9661F">
        <w:rPr>
          <w:sz w:val="22"/>
          <w:szCs w:val="22"/>
          <w:lang w:eastAsia="x-none"/>
        </w:rPr>
        <w:t>,</w:t>
      </w:r>
      <w:r w:rsidR="00D3228F">
        <w:rPr>
          <w:sz w:val="22"/>
          <w:szCs w:val="22"/>
          <w:lang w:eastAsia="x-none"/>
        </w:rPr>
        <w:t xml:space="preserve"> define e</w:t>
      </w:r>
      <w:r w:rsidR="00AA633F">
        <w:rPr>
          <w:sz w:val="22"/>
          <w:szCs w:val="22"/>
          <w:lang w:eastAsia="x-none"/>
        </w:rPr>
        <w:t xml:space="preserve">xemptions. Regarding these aspects, </w:t>
      </w:r>
      <w:r w:rsidR="00640C36">
        <w:rPr>
          <w:sz w:val="22"/>
          <w:szCs w:val="22"/>
          <w:lang w:eastAsia="x-none"/>
        </w:rPr>
        <w:t xml:space="preserve">before moving forward </w:t>
      </w:r>
      <w:r w:rsidR="00DC3681">
        <w:rPr>
          <w:sz w:val="22"/>
          <w:szCs w:val="22"/>
          <w:lang w:eastAsia="x-none"/>
        </w:rPr>
        <w:t xml:space="preserve">with the discussion </w:t>
      </w:r>
      <w:r w:rsidR="004F7BF8">
        <w:rPr>
          <w:sz w:val="22"/>
          <w:szCs w:val="22"/>
          <w:lang w:eastAsia="x-none"/>
        </w:rPr>
        <w:t>RAN1 should converge</w:t>
      </w:r>
      <w:r w:rsidR="00DC3681">
        <w:rPr>
          <w:sz w:val="22"/>
          <w:szCs w:val="22"/>
          <w:lang w:eastAsia="x-none"/>
        </w:rPr>
        <w:t xml:space="preserve"> </w:t>
      </w:r>
      <w:r w:rsidR="00B9661F">
        <w:rPr>
          <w:sz w:val="22"/>
          <w:szCs w:val="22"/>
          <w:lang w:eastAsia="x-none"/>
        </w:rPr>
        <w:t>firstly</w:t>
      </w:r>
      <w:r w:rsidR="00DC3681">
        <w:rPr>
          <w:sz w:val="22"/>
          <w:szCs w:val="22"/>
          <w:lang w:eastAsia="x-none"/>
        </w:rPr>
        <w:t xml:space="preserve"> on how </w:t>
      </w:r>
      <w:r w:rsidR="00F7420B">
        <w:rPr>
          <w:sz w:val="22"/>
          <w:szCs w:val="22"/>
        </w:rPr>
        <w:t xml:space="preserve">to interpret the exemption provided by the ETSI BRAN [3] regarding the </w:t>
      </w:r>
      <w:r w:rsidR="005B6767">
        <w:rPr>
          <w:sz w:val="22"/>
          <w:lang w:val="en-US"/>
        </w:rPr>
        <w:t>S</w:t>
      </w:r>
      <w:r w:rsidR="00F7420B" w:rsidRPr="00314521">
        <w:rPr>
          <w:sz w:val="22"/>
          <w:lang w:val="en-US"/>
        </w:rPr>
        <w:t xml:space="preserve">hort </w:t>
      </w:r>
      <w:r w:rsidR="005B6767">
        <w:rPr>
          <w:sz w:val="22"/>
          <w:lang w:val="en-US"/>
        </w:rPr>
        <w:t>C</w:t>
      </w:r>
      <w:r w:rsidR="00F7420B" w:rsidRPr="00314521">
        <w:rPr>
          <w:sz w:val="22"/>
          <w:lang w:val="en-US"/>
        </w:rPr>
        <w:t xml:space="preserve">ontrol </w:t>
      </w:r>
      <w:proofErr w:type="spellStart"/>
      <w:r w:rsidR="005B6767">
        <w:rPr>
          <w:sz w:val="22"/>
          <w:lang w:val="en-US"/>
        </w:rPr>
        <w:t>S</w:t>
      </w:r>
      <w:r w:rsidR="00F7420B" w:rsidRPr="00314521">
        <w:rPr>
          <w:sz w:val="22"/>
          <w:lang w:val="en-US"/>
        </w:rPr>
        <w:t>ignal</w:t>
      </w:r>
      <w:r w:rsidR="00F7420B">
        <w:rPr>
          <w:sz w:val="22"/>
          <w:lang w:val="en-US"/>
        </w:rPr>
        <w:t>l</w:t>
      </w:r>
      <w:r w:rsidR="00F7420B" w:rsidRPr="00314521">
        <w:rPr>
          <w:sz w:val="22"/>
          <w:lang w:val="en-US"/>
        </w:rPr>
        <w:t>ing</w:t>
      </w:r>
      <w:proofErr w:type="spellEnd"/>
      <w:r w:rsidR="00F7420B">
        <w:rPr>
          <w:sz w:val="22"/>
          <w:lang w:val="en-US"/>
        </w:rPr>
        <w:t xml:space="preserve"> </w:t>
      </w:r>
      <w:r w:rsidR="005B6767">
        <w:rPr>
          <w:sz w:val="22"/>
          <w:lang w:val="en-US"/>
        </w:rPr>
        <w:t>E</w:t>
      </w:r>
      <w:r w:rsidR="00F7420B">
        <w:rPr>
          <w:sz w:val="22"/>
          <w:lang w:val="en-US"/>
        </w:rPr>
        <w:t>xemption</w:t>
      </w:r>
      <w:r w:rsidR="009C4322">
        <w:rPr>
          <w:sz w:val="22"/>
          <w:lang w:val="en-US"/>
        </w:rPr>
        <w:t xml:space="preserve"> (SCSE)</w:t>
      </w:r>
      <w:r w:rsidR="00051A1B">
        <w:rPr>
          <w:sz w:val="22"/>
          <w:lang w:val="en-US"/>
        </w:rPr>
        <w:t xml:space="preserve">, </w:t>
      </w:r>
      <w:r w:rsidR="00DC3681">
        <w:rPr>
          <w:sz w:val="22"/>
          <w:lang w:val="en-US"/>
        </w:rPr>
        <w:t xml:space="preserve">and which signals should be qualified </w:t>
      </w:r>
      <w:r w:rsidR="009C4322">
        <w:rPr>
          <w:sz w:val="22"/>
          <w:lang w:val="en-US"/>
        </w:rPr>
        <w:t>for it</w:t>
      </w:r>
      <w:r w:rsidR="00B9661F">
        <w:rPr>
          <w:sz w:val="22"/>
          <w:szCs w:val="22"/>
        </w:rPr>
        <w:t xml:space="preserve">. In fact, </w:t>
      </w:r>
      <w:r w:rsidR="007441B8">
        <w:rPr>
          <w:sz w:val="22"/>
          <w:szCs w:val="22"/>
        </w:rPr>
        <w:t xml:space="preserve">if a signal qualifies as a short </w:t>
      </w:r>
      <w:r w:rsidR="007441B8">
        <w:rPr>
          <w:sz w:val="22"/>
          <w:szCs w:val="22"/>
        </w:rPr>
        <w:lastRenderedPageBreak/>
        <w:t xml:space="preserve">control signalling, this will not be applicable for COT sharing </w:t>
      </w:r>
      <w:r w:rsidR="00DE50C8">
        <w:rPr>
          <w:sz w:val="22"/>
          <w:szCs w:val="22"/>
        </w:rPr>
        <w:t>either as a transmission to acquire the COT or as a transmission to be performed within a COT.</w:t>
      </w:r>
    </w:p>
    <w:p w14:paraId="15587E5A" w14:textId="51429D5A" w:rsidR="00F7420B" w:rsidRDefault="00DF2D48" w:rsidP="00B17570">
      <w:pPr>
        <w:pStyle w:val="3GPPText"/>
        <w:spacing w:before="0" w:line="276" w:lineRule="auto"/>
        <w:rPr>
          <w:szCs w:val="22"/>
        </w:rPr>
      </w:pPr>
      <w:r>
        <w:t xml:space="preserve">As indicated below in the highlighted text in yellow, </w:t>
      </w:r>
      <w:r w:rsidR="00F7420B">
        <w:t xml:space="preserve">the ETSI BRAN defines a short control signal as a signal/channel that is not transmitted more than 50 times </w:t>
      </w:r>
      <w:r w:rsidR="00F7420B">
        <w:rPr>
          <w:szCs w:val="22"/>
        </w:rPr>
        <w:t xml:space="preserve">within an observation time of 50 </w:t>
      </w:r>
      <w:proofErr w:type="spellStart"/>
      <w:r w:rsidR="00F7420B">
        <w:rPr>
          <w:szCs w:val="22"/>
        </w:rPr>
        <w:t>ms</w:t>
      </w:r>
      <w:proofErr w:type="spellEnd"/>
      <w:r w:rsidR="00F7420B">
        <w:rPr>
          <w:szCs w:val="22"/>
        </w:rPr>
        <w:t>, and with a maximum duty cycle of 5 %. Furthermore, ETSI BRAN indicates that no LBT is required before the transmission of a short control signal</w:t>
      </w:r>
      <w:r w:rsidR="00C57643">
        <w:rPr>
          <w:szCs w:val="22"/>
        </w:rPr>
        <w:t>:</w:t>
      </w:r>
    </w:p>
    <w:p w14:paraId="2044A073" w14:textId="77777777" w:rsidR="00B17570" w:rsidRDefault="00B17570" w:rsidP="00B17570">
      <w:pPr>
        <w:pStyle w:val="3GPPText"/>
      </w:pPr>
      <w:r>
        <w:rPr>
          <w:noProof/>
        </w:rPr>
        <w:drawing>
          <wp:inline distT="0" distB="0" distL="0" distR="0" wp14:anchorId="03CC3180" wp14:editId="28568E5D">
            <wp:extent cx="5861768" cy="2996720"/>
            <wp:effectExtent l="38100" t="38100" r="43815" b="323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91807" cy="3012077"/>
                    </a:xfrm>
                    <a:prstGeom prst="rect">
                      <a:avLst/>
                    </a:prstGeom>
                    <a:noFill/>
                    <a:ln w="25400">
                      <a:solidFill>
                        <a:schemeClr val="tx1"/>
                      </a:solidFill>
                    </a:ln>
                  </pic:spPr>
                </pic:pic>
              </a:graphicData>
            </a:graphic>
          </wp:inline>
        </w:drawing>
      </w:r>
    </w:p>
    <w:p w14:paraId="7EF41244" w14:textId="191E4F0B" w:rsidR="00F7420B" w:rsidRDefault="00F7420B" w:rsidP="00B17570">
      <w:pPr>
        <w:pStyle w:val="3GPPText"/>
        <w:spacing w:before="0" w:line="276" w:lineRule="auto"/>
        <w:rPr>
          <w:szCs w:val="22"/>
        </w:rPr>
      </w:pPr>
      <w:r>
        <w:rPr>
          <w:szCs w:val="22"/>
        </w:rPr>
        <w:t xml:space="preserve">In Rel.16 NR-U, the concept of short control </w:t>
      </w:r>
      <w:proofErr w:type="spellStart"/>
      <w:r>
        <w:rPr>
          <w:szCs w:val="22"/>
        </w:rPr>
        <w:t>signalling</w:t>
      </w:r>
      <w:proofErr w:type="spellEnd"/>
      <w:r>
        <w:rPr>
          <w:szCs w:val="22"/>
        </w:rPr>
        <w:t xml:space="preserve"> has been applied to the </w:t>
      </w:r>
      <w:r w:rsidR="009C36FA">
        <w:rPr>
          <w:szCs w:val="22"/>
        </w:rPr>
        <w:t>D</w:t>
      </w:r>
      <w:r>
        <w:rPr>
          <w:szCs w:val="22"/>
        </w:rPr>
        <w:t xml:space="preserve">iscovery </w:t>
      </w:r>
      <w:r w:rsidR="009C36FA">
        <w:rPr>
          <w:szCs w:val="22"/>
        </w:rPr>
        <w:t>R</w:t>
      </w:r>
      <w:r>
        <w:rPr>
          <w:szCs w:val="22"/>
        </w:rPr>
        <w:t xml:space="preserve">eference </w:t>
      </w:r>
      <w:r w:rsidR="009C36FA">
        <w:rPr>
          <w:szCs w:val="22"/>
        </w:rPr>
        <w:t>S</w:t>
      </w:r>
      <w:r>
        <w:rPr>
          <w:szCs w:val="22"/>
        </w:rPr>
        <w:t xml:space="preserve">ignal (DRS) which carries the </w:t>
      </w:r>
      <w:r w:rsidR="009C36FA">
        <w:rPr>
          <w:szCs w:val="22"/>
        </w:rPr>
        <w:t>S</w:t>
      </w:r>
      <w:r>
        <w:rPr>
          <w:szCs w:val="22"/>
        </w:rPr>
        <w:t xml:space="preserve">ynchronization </w:t>
      </w:r>
      <w:r w:rsidR="009C36FA">
        <w:rPr>
          <w:szCs w:val="22"/>
        </w:rPr>
        <w:t>S</w:t>
      </w:r>
      <w:r>
        <w:rPr>
          <w:szCs w:val="22"/>
        </w:rPr>
        <w:t xml:space="preserve">ignal </w:t>
      </w:r>
      <w:r w:rsidR="009C36FA">
        <w:rPr>
          <w:szCs w:val="22"/>
        </w:rPr>
        <w:t>B</w:t>
      </w:r>
      <w:r>
        <w:rPr>
          <w:szCs w:val="22"/>
        </w:rPr>
        <w:t xml:space="preserve">lock (SSB). In fact, this is the only signal that is allowed to be transmitted by succeeding type 2A LBT when its </w:t>
      </w:r>
      <w:r w:rsidRPr="002B7058">
        <w:rPr>
          <w:szCs w:val="22"/>
        </w:rPr>
        <w:t>duty cycle</w:t>
      </w:r>
      <w:r>
        <w:rPr>
          <w:szCs w:val="22"/>
        </w:rPr>
        <w:t xml:space="preserve"> is</w:t>
      </w:r>
      <w:r w:rsidRPr="002B7058">
        <w:rPr>
          <w:szCs w:val="22"/>
        </w:rPr>
        <w:t xml:space="preserve"> less or equal than 1/20</w:t>
      </w:r>
      <w:r>
        <w:rPr>
          <w:szCs w:val="22"/>
        </w:rPr>
        <w:t>, instead of type 1 LBT as for other channel/signals.</w:t>
      </w:r>
    </w:p>
    <w:p w14:paraId="746DB728" w14:textId="1EABF83D" w:rsidR="00F7420B" w:rsidRDefault="00F7420B" w:rsidP="001E6987">
      <w:pPr>
        <w:pStyle w:val="3GPPText"/>
        <w:spacing w:before="0" w:line="276" w:lineRule="auto"/>
        <w:rPr>
          <w:szCs w:val="22"/>
        </w:rPr>
      </w:pPr>
      <w:r>
        <w:rPr>
          <w:szCs w:val="22"/>
        </w:rPr>
        <w:t xml:space="preserve">Moving forward to Rel.18 </w:t>
      </w:r>
      <w:r w:rsidR="00885F30">
        <w:rPr>
          <w:szCs w:val="22"/>
        </w:rPr>
        <w:t>SL-U</w:t>
      </w:r>
      <w:r>
        <w:rPr>
          <w:szCs w:val="22"/>
        </w:rPr>
        <w:t xml:space="preserve">, RAN1 should discuss whether same approach as Rel.16 NR-U should be used for the signals that qualify as short control </w:t>
      </w:r>
      <w:proofErr w:type="spellStart"/>
      <w:r>
        <w:rPr>
          <w:szCs w:val="22"/>
        </w:rPr>
        <w:t>signalling</w:t>
      </w:r>
      <w:proofErr w:type="spellEnd"/>
      <w:r>
        <w:rPr>
          <w:szCs w:val="22"/>
        </w:rPr>
        <w:t xml:space="preserve"> (i.e., use type 2A to transmit them) or the ETSI BRAN should be more literally followed, and in this case no LBT would be needed. Furthermore, RAN1 should further discuss which signals should be qualified as short control signals. In this matter, at least </w:t>
      </w:r>
      <w:r w:rsidRPr="00247CCA">
        <w:rPr>
          <w:szCs w:val="22"/>
        </w:rPr>
        <w:t>S-SSB and PSFCH</w:t>
      </w:r>
      <w:r>
        <w:rPr>
          <w:szCs w:val="22"/>
        </w:rPr>
        <w:t xml:space="preserve"> could be considered to follow this exception </w:t>
      </w:r>
      <w:proofErr w:type="gramStart"/>
      <w:r>
        <w:rPr>
          <w:szCs w:val="22"/>
        </w:rPr>
        <w:t>as long as</w:t>
      </w:r>
      <w:proofErr w:type="gramEnd"/>
      <w:r>
        <w:rPr>
          <w:szCs w:val="22"/>
        </w:rPr>
        <w:t xml:space="preserve"> the minimum requirements are met. </w:t>
      </w:r>
    </w:p>
    <w:p w14:paraId="30186E7F" w14:textId="4BBB174F" w:rsidR="00F7420B" w:rsidRPr="00511395" w:rsidRDefault="00F7420B" w:rsidP="001E6987">
      <w:pPr>
        <w:spacing w:line="276" w:lineRule="auto"/>
        <w:jc w:val="both"/>
        <w:rPr>
          <w:b/>
          <w:bCs/>
          <w:sz w:val="22"/>
          <w:szCs w:val="22"/>
        </w:rPr>
      </w:pPr>
      <w:r w:rsidRPr="00DB7766">
        <w:rPr>
          <w:b/>
          <w:bCs/>
          <w:sz w:val="22"/>
          <w:szCs w:val="22"/>
        </w:rPr>
        <w:t xml:space="preserve">Proposal </w:t>
      </w:r>
      <w:r w:rsidR="004A1472">
        <w:rPr>
          <w:b/>
          <w:bCs/>
          <w:sz w:val="22"/>
          <w:szCs w:val="22"/>
        </w:rPr>
        <w:t>4</w:t>
      </w:r>
      <w:r w:rsidRPr="00511395">
        <w:rPr>
          <w:b/>
          <w:bCs/>
          <w:sz w:val="22"/>
          <w:szCs w:val="22"/>
        </w:rPr>
        <w:t xml:space="preserve">: </w:t>
      </w:r>
    </w:p>
    <w:p w14:paraId="102B5FE8" w14:textId="19623DCC" w:rsidR="00757933" w:rsidRDefault="00F7420B" w:rsidP="001E6987">
      <w:pPr>
        <w:pStyle w:val="ListParagraph"/>
        <w:numPr>
          <w:ilvl w:val="0"/>
          <w:numId w:val="19"/>
        </w:numPr>
        <w:spacing w:after="120" w:line="276" w:lineRule="auto"/>
        <w:jc w:val="both"/>
        <w:rPr>
          <w:rFonts w:ascii="Times New Roman" w:hAnsi="Times New Roman"/>
          <w:b/>
          <w:bCs/>
        </w:rPr>
      </w:pPr>
      <w:r w:rsidRPr="00D974FE">
        <w:rPr>
          <w:rFonts w:ascii="Times New Roman" w:hAnsi="Times New Roman"/>
          <w:b/>
          <w:bCs/>
        </w:rPr>
        <w:t xml:space="preserve">At least S-SSB </w:t>
      </w:r>
      <w:r w:rsidR="00757933">
        <w:rPr>
          <w:rFonts w:ascii="Times New Roman" w:hAnsi="Times New Roman"/>
          <w:b/>
          <w:bCs/>
        </w:rPr>
        <w:t xml:space="preserve">is </w:t>
      </w:r>
      <w:r w:rsidR="00757933" w:rsidRPr="00D974FE">
        <w:rPr>
          <w:rFonts w:ascii="Times New Roman" w:hAnsi="Times New Roman"/>
          <w:b/>
          <w:bCs/>
        </w:rPr>
        <w:t xml:space="preserve">qualifies as a short control </w:t>
      </w:r>
      <w:proofErr w:type="spellStart"/>
      <w:proofErr w:type="gramStart"/>
      <w:r w:rsidR="004E238D" w:rsidRPr="00D974FE">
        <w:rPr>
          <w:rFonts w:ascii="Times New Roman" w:hAnsi="Times New Roman"/>
          <w:b/>
          <w:bCs/>
        </w:rPr>
        <w:t>signal</w:t>
      </w:r>
      <w:r w:rsidR="000E552A">
        <w:rPr>
          <w:rFonts w:ascii="Times New Roman" w:hAnsi="Times New Roman"/>
          <w:b/>
          <w:bCs/>
        </w:rPr>
        <w:t>l</w:t>
      </w:r>
      <w:r w:rsidR="004E238D" w:rsidRPr="00D974FE">
        <w:rPr>
          <w:rFonts w:ascii="Times New Roman" w:hAnsi="Times New Roman"/>
          <w:b/>
          <w:bCs/>
        </w:rPr>
        <w:t>ing</w:t>
      </w:r>
      <w:proofErr w:type="spellEnd"/>
      <w:r w:rsidR="00757933">
        <w:rPr>
          <w:rFonts w:ascii="Times New Roman" w:hAnsi="Times New Roman"/>
          <w:b/>
          <w:bCs/>
        </w:rPr>
        <w:t>, and</w:t>
      </w:r>
      <w:proofErr w:type="gramEnd"/>
      <w:r w:rsidR="00757933">
        <w:rPr>
          <w:rFonts w:ascii="Times New Roman" w:hAnsi="Times New Roman"/>
          <w:b/>
          <w:bCs/>
        </w:rPr>
        <w:t xml:space="preserve"> would not be considered </w:t>
      </w:r>
      <w:r w:rsidR="004E238D">
        <w:rPr>
          <w:rFonts w:ascii="Times New Roman" w:hAnsi="Times New Roman"/>
          <w:b/>
          <w:bCs/>
        </w:rPr>
        <w:t>in the context of UE-to-UE COT sharing.</w:t>
      </w:r>
    </w:p>
    <w:p w14:paraId="5DE5B0BE" w14:textId="77777777" w:rsidR="004A1472" w:rsidRDefault="005605C0" w:rsidP="001E6987">
      <w:pPr>
        <w:pStyle w:val="ListParagraph"/>
        <w:numPr>
          <w:ilvl w:val="1"/>
          <w:numId w:val="19"/>
        </w:numPr>
        <w:spacing w:after="120" w:line="276" w:lineRule="auto"/>
        <w:jc w:val="both"/>
        <w:rPr>
          <w:rFonts w:ascii="Times New Roman" w:hAnsi="Times New Roman"/>
          <w:b/>
          <w:bCs/>
        </w:rPr>
      </w:pPr>
      <w:r>
        <w:rPr>
          <w:rFonts w:ascii="Times New Roman" w:hAnsi="Times New Roman"/>
          <w:b/>
          <w:bCs/>
        </w:rPr>
        <w:t xml:space="preserve">RAN1 should further discuss whether </w:t>
      </w:r>
      <w:r w:rsidR="00F7420B" w:rsidRPr="00D974FE">
        <w:rPr>
          <w:rFonts w:ascii="Times New Roman" w:hAnsi="Times New Roman"/>
          <w:b/>
          <w:bCs/>
        </w:rPr>
        <w:t xml:space="preserve">PSFCH could be qualifies as a short control </w:t>
      </w:r>
      <w:proofErr w:type="spellStart"/>
      <w:r w:rsidR="00F7420B" w:rsidRPr="00D974FE">
        <w:rPr>
          <w:rFonts w:ascii="Times New Roman" w:hAnsi="Times New Roman"/>
          <w:b/>
          <w:bCs/>
        </w:rPr>
        <w:t>signalling</w:t>
      </w:r>
      <w:proofErr w:type="spellEnd"/>
    </w:p>
    <w:p w14:paraId="3453C672" w14:textId="20878B3A" w:rsidR="00F7420B" w:rsidRPr="004A1472" w:rsidRDefault="004A1472" w:rsidP="001E6987">
      <w:pPr>
        <w:pStyle w:val="ListParagraph"/>
        <w:numPr>
          <w:ilvl w:val="1"/>
          <w:numId w:val="19"/>
        </w:numPr>
        <w:spacing w:after="120" w:line="276" w:lineRule="auto"/>
        <w:jc w:val="both"/>
        <w:rPr>
          <w:rFonts w:ascii="Times New Roman" w:hAnsi="Times New Roman"/>
          <w:b/>
          <w:bCs/>
        </w:rPr>
      </w:pPr>
      <w:r>
        <w:rPr>
          <w:rFonts w:ascii="Times New Roman" w:hAnsi="Times New Roman"/>
          <w:b/>
          <w:bCs/>
        </w:rPr>
        <w:t xml:space="preserve">RAN1 </w:t>
      </w:r>
      <w:r w:rsidRPr="004A1472">
        <w:rPr>
          <w:rFonts w:ascii="Times New Roman" w:hAnsi="Times New Roman"/>
          <w:b/>
          <w:bCs/>
        </w:rPr>
        <w:t xml:space="preserve">should </w:t>
      </w:r>
      <w:r w:rsidR="00F7420B" w:rsidRPr="004A1472">
        <w:rPr>
          <w:rFonts w:ascii="Times New Roman" w:hAnsi="Times New Roman"/>
          <w:b/>
          <w:bCs/>
        </w:rPr>
        <w:t xml:space="preserve">converge on </w:t>
      </w:r>
      <w:r>
        <w:rPr>
          <w:rFonts w:ascii="Times New Roman" w:hAnsi="Times New Roman"/>
          <w:b/>
          <w:bCs/>
        </w:rPr>
        <w:t xml:space="preserve">channel access procedure to utilize for short control </w:t>
      </w:r>
      <w:proofErr w:type="spellStart"/>
      <w:r>
        <w:rPr>
          <w:rFonts w:ascii="Times New Roman" w:hAnsi="Times New Roman"/>
          <w:b/>
          <w:bCs/>
        </w:rPr>
        <w:t>signalling</w:t>
      </w:r>
      <w:proofErr w:type="spellEnd"/>
      <w:r w:rsidR="00F7420B" w:rsidRPr="004A1472">
        <w:rPr>
          <w:rFonts w:ascii="Times New Roman" w:hAnsi="Times New Roman"/>
          <w:b/>
          <w:bCs/>
        </w:rPr>
        <w:t>:</w:t>
      </w:r>
    </w:p>
    <w:p w14:paraId="0CF0C1C2" w14:textId="77777777" w:rsidR="00F7420B" w:rsidRPr="009362C9" w:rsidRDefault="00F7420B" w:rsidP="001E6987">
      <w:pPr>
        <w:pStyle w:val="ListParagraph"/>
        <w:numPr>
          <w:ilvl w:val="0"/>
          <w:numId w:val="23"/>
        </w:numPr>
        <w:spacing w:after="120" w:line="276" w:lineRule="auto"/>
        <w:jc w:val="both"/>
        <w:rPr>
          <w:rFonts w:ascii="Times New Roman" w:hAnsi="Times New Roman"/>
          <w:b/>
          <w:bCs/>
        </w:rPr>
      </w:pPr>
      <w:r w:rsidRPr="00DB7766">
        <w:rPr>
          <w:rFonts w:ascii="Times New Roman" w:hAnsi="Times New Roman"/>
          <w:b/>
          <w:bCs/>
        </w:rPr>
        <w:t xml:space="preserve">Option 1: </w:t>
      </w:r>
      <w:proofErr w:type="gramStart"/>
      <w:r w:rsidRPr="00DB7766">
        <w:rPr>
          <w:rFonts w:ascii="Times New Roman" w:hAnsi="Times New Roman"/>
          <w:b/>
          <w:bCs/>
        </w:rPr>
        <w:t>As long as</w:t>
      </w:r>
      <w:proofErr w:type="gramEnd"/>
      <w:r w:rsidRPr="00DB7766">
        <w:rPr>
          <w:rFonts w:ascii="Times New Roman" w:hAnsi="Times New Roman"/>
          <w:b/>
          <w:bCs/>
        </w:rPr>
        <w:t xml:space="preserve"> these signals meet the minimum</w:t>
      </w:r>
      <w:r w:rsidRPr="00511395">
        <w:rPr>
          <w:rFonts w:ascii="Times New Roman" w:hAnsi="Times New Roman"/>
          <w:b/>
          <w:bCs/>
        </w:rPr>
        <w:t xml:space="preserve"> requirements to qualify as a short control </w:t>
      </w:r>
      <w:proofErr w:type="spellStart"/>
      <w:r w:rsidRPr="00511395">
        <w:rPr>
          <w:rFonts w:ascii="Times New Roman" w:hAnsi="Times New Roman"/>
          <w:b/>
          <w:bCs/>
        </w:rPr>
        <w:t>signalling</w:t>
      </w:r>
      <w:proofErr w:type="spellEnd"/>
      <w:r w:rsidRPr="00511395">
        <w:rPr>
          <w:rFonts w:ascii="Times New Roman" w:hAnsi="Times New Roman"/>
          <w:b/>
          <w:bCs/>
        </w:rPr>
        <w:t>, they can be transmitted without LBT.</w:t>
      </w:r>
    </w:p>
    <w:p w14:paraId="0B45E7C0" w14:textId="618A79AA" w:rsidR="00F7420B" w:rsidRPr="00671398" w:rsidRDefault="00F7420B" w:rsidP="001E6987">
      <w:pPr>
        <w:pStyle w:val="ListParagraph"/>
        <w:numPr>
          <w:ilvl w:val="0"/>
          <w:numId w:val="23"/>
        </w:numPr>
        <w:spacing w:after="120" w:line="276" w:lineRule="auto"/>
        <w:jc w:val="both"/>
        <w:rPr>
          <w:rFonts w:ascii="Times New Roman" w:hAnsi="Times New Roman"/>
          <w:b/>
          <w:bCs/>
        </w:rPr>
      </w:pPr>
      <w:r w:rsidRPr="003064AA">
        <w:rPr>
          <w:rFonts w:ascii="Times New Roman" w:hAnsi="Times New Roman"/>
          <w:b/>
          <w:bCs/>
        </w:rPr>
        <w:t xml:space="preserve">Option 2: </w:t>
      </w:r>
      <w:proofErr w:type="gramStart"/>
      <w:r w:rsidRPr="003064AA">
        <w:rPr>
          <w:rFonts w:ascii="Times New Roman" w:hAnsi="Times New Roman"/>
          <w:b/>
          <w:bCs/>
        </w:rPr>
        <w:t>As l</w:t>
      </w:r>
      <w:r w:rsidRPr="00671398">
        <w:rPr>
          <w:rFonts w:ascii="Times New Roman" w:hAnsi="Times New Roman"/>
          <w:b/>
          <w:bCs/>
        </w:rPr>
        <w:t>ong as</w:t>
      </w:r>
      <w:proofErr w:type="gramEnd"/>
      <w:r w:rsidRPr="00671398">
        <w:rPr>
          <w:rFonts w:ascii="Times New Roman" w:hAnsi="Times New Roman"/>
          <w:b/>
          <w:bCs/>
        </w:rPr>
        <w:t xml:space="preserve"> these signals meet the minimum requirements to qualify as a short control </w:t>
      </w:r>
      <w:proofErr w:type="spellStart"/>
      <w:r w:rsidRPr="00671398">
        <w:rPr>
          <w:rFonts w:ascii="Times New Roman" w:hAnsi="Times New Roman"/>
          <w:b/>
          <w:bCs/>
        </w:rPr>
        <w:t>signalling</w:t>
      </w:r>
      <w:proofErr w:type="spellEnd"/>
      <w:r w:rsidRPr="00671398">
        <w:rPr>
          <w:rFonts w:ascii="Times New Roman" w:hAnsi="Times New Roman"/>
          <w:b/>
          <w:bCs/>
        </w:rPr>
        <w:t>, a UE may transmit them using type 2A LBT.</w:t>
      </w:r>
    </w:p>
    <w:p w14:paraId="17682BD0" w14:textId="7219682F" w:rsidR="009A3974" w:rsidRPr="00EF4CF1" w:rsidRDefault="00B61302" w:rsidP="00EF4CF1">
      <w:pPr>
        <w:spacing w:line="276" w:lineRule="auto"/>
        <w:jc w:val="both"/>
        <w:rPr>
          <w:szCs w:val="22"/>
        </w:rPr>
      </w:pPr>
      <w:r>
        <w:rPr>
          <w:sz w:val="22"/>
          <w:szCs w:val="22"/>
          <w:lang w:eastAsia="x-none"/>
        </w:rPr>
        <w:lastRenderedPageBreak/>
        <w:t xml:space="preserve">In the context of UE-to-UE COT sharing, another important aspect </w:t>
      </w:r>
      <w:r w:rsidR="004D6A7A">
        <w:rPr>
          <w:sz w:val="22"/>
          <w:szCs w:val="22"/>
          <w:lang w:eastAsia="x-none"/>
        </w:rPr>
        <w:t xml:space="preserve">on which </w:t>
      </w:r>
      <w:r>
        <w:rPr>
          <w:sz w:val="22"/>
          <w:szCs w:val="22"/>
          <w:lang w:eastAsia="x-none"/>
        </w:rPr>
        <w:t>RAN1</w:t>
      </w:r>
      <w:r w:rsidR="009B0B5F">
        <w:rPr>
          <w:sz w:val="22"/>
          <w:szCs w:val="22"/>
          <w:lang w:eastAsia="x-none"/>
        </w:rPr>
        <w:t xml:space="preserve"> </w:t>
      </w:r>
      <w:r w:rsidR="004D6A7A">
        <w:rPr>
          <w:sz w:val="22"/>
          <w:szCs w:val="22"/>
          <w:lang w:eastAsia="x-none"/>
        </w:rPr>
        <w:t xml:space="preserve">should converge </w:t>
      </w:r>
      <w:r w:rsidR="009B0B5F">
        <w:rPr>
          <w:sz w:val="22"/>
          <w:szCs w:val="22"/>
          <w:lang w:eastAsia="x-none"/>
        </w:rPr>
        <w:t xml:space="preserve">before moving forward </w:t>
      </w:r>
      <w:r w:rsidR="005916C1">
        <w:rPr>
          <w:sz w:val="22"/>
          <w:szCs w:val="22"/>
          <w:lang w:eastAsia="x-none"/>
        </w:rPr>
        <w:t xml:space="preserve">with this discussion </w:t>
      </w:r>
      <w:r w:rsidR="009B0B5F">
        <w:rPr>
          <w:sz w:val="22"/>
          <w:szCs w:val="22"/>
          <w:lang w:eastAsia="x-none"/>
        </w:rPr>
        <w:t xml:space="preserve">is on whether the </w:t>
      </w:r>
      <w:proofErr w:type="spellStart"/>
      <w:r w:rsidR="009B0B5F">
        <w:rPr>
          <w:sz w:val="22"/>
          <w:szCs w:val="22"/>
          <w:lang w:eastAsia="x-none"/>
        </w:rPr>
        <w:t>gNB</w:t>
      </w:r>
      <w:proofErr w:type="spellEnd"/>
      <w:r w:rsidR="006C5FB1">
        <w:rPr>
          <w:sz w:val="22"/>
          <w:szCs w:val="22"/>
          <w:lang w:eastAsia="x-none"/>
        </w:rPr>
        <w:t xml:space="preserve"> may or may not play a role </w:t>
      </w:r>
      <w:r w:rsidR="003D3DE0">
        <w:rPr>
          <w:sz w:val="22"/>
          <w:szCs w:val="22"/>
          <w:lang w:eastAsia="x-none"/>
        </w:rPr>
        <w:t xml:space="preserve">as coordinator </w:t>
      </w:r>
      <w:r w:rsidR="006C5FB1">
        <w:rPr>
          <w:sz w:val="22"/>
          <w:szCs w:val="22"/>
          <w:lang w:eastAsia="x-none"/>
        </w:rPr>
        <w:t>in th</w:t>
      </w:r>
      <w:r w:rsidR="00817CD5">
        <w:rPr>
          <w:sz w:val="22"/>
          <w:szCs w:val="22"/>
          <w:lang w:eastAsia="x-none"/>
        </w:rPr>
        <w:t>e UE-to-UE</w:t>
      </w:r>
      <w:r w:rsidR="006C5FB1">
        <w:rPr>
          <w:sz w:val="22"/>
          <w:szCs w:val="22"/>
          <w:lang w:eastAsia="x-none"/>
        </w:rPr>
        <w:t xml:space="preserve"> COT sharing procedure</w:t>
      </w:r>
      <w:r w:rsidR="0050327B">
        <w:rPr>
          <w:sz w:val="22"/>
          <w:szCs w:val="22"/>
          <w:lang w:eastAsia="x-none"/>
        </w:rPr>
        <w:t>,</w:t>
      </w:r>
      <w:r w:rsidR="003D3DE0">
        <w:rPr>
          <w:sz w:val="22"/>
          <w:szCs w:val="22"/>
          <w:lang w:eastAsia="x-none"/>
        </w:rPr>
        <w:t xml:space="preserve"> </w:t>
      </w:r>
      <w:r w:rsidR="008A19C8">
        <w:rPr>
          <w:sz w:val="22"/>
          <w:szCs w:val="22"/>
          <w:lang w:eastAsia="x-none"/>
        </w:rPr>
        <w:t xml:space="preserve">when </w:t>
      </w:r>
      <w:r w:rsidR="00394EA9">
        <w:rPr>
          <w:sz w:val="22"/>
          <w:szCs w:val="22"/>
          <w:lang w:eastAsia="x-none"/>
        </w:rPr>
        <w:t>R</w:t>
      </w:r>
      <w:r w:rsidR="008A19C8">
        <w:rPr>
          <w:sz w:val="22"/>
          <w:szCs w:val="22"/>
          <w:lang w:eastAsia="x-none"/>
        </w:rPr>
        <w:t xml:space="preserve">esource </w:t>
      </w:r>
      <w:r w:rsidR="00394EA9">
        <w:rPr>
          <w:sz w:val="22"/>
          <w:szCs w:val="22"/>
          <w:lang w:eastAsia="x-none"/>
        </w:rPr>
        <w:t>A</w:t>
      </w:r>
      <w:r w:rsidR="008A19C8">
        <w:rPr>
          <w:sz w:val="22"/>
          <w:szCs w:val="22"/>
          <w:lang w:eastAsia="x-none"/>
        </w:rPr>
        <w:t>llocation (RA) mode</w:t>
      </w:r>
      <w:r w:rsidR="00E0718F">
        <w:rPr>
          <w:sz w:val="22"/>
          <w:szCs w:val="22"/>
          <w:lang w:eastAsia="x-none"/>
        </w:rPr>
        <w:t>-</w:t>
      </w:r>
      <w:r w:rsidR="008A19C8">
        <w:rPr>
          <w:sz w:val="22"/>
          <w:szCs w:val="22"/>
          <w:lang w:eastAsia="x-none"/>
        </w:rPr>
        <w:t xml:space="preserve">1 is used. In this sense, </w:t>
      </w:r>
      <w:r w:rsidR="00BD3D25">
        <w:rPr>
          <w:sz w:val="22"/>
          <w:szCs w:val="22"/>
          <w:lang w:eastAsia="x-none"/>
        </w:rPr>
        <w:t xml:space="preserve">it is important to note that </w:t>
      </w:r>
      <w:r w:rsidR="00424925">
        <w:rPr>
          <w:sz w:val="22"/>
          <w:szCs w:val="22"/>
          <w:lang w:eastAsia="x-none"/>
        </w:rPr>
        <w:t>the</w:t>
      </w:r>
      <w:r w:rsidR="004D6A7A">
        <w:rPr>
          <w:sz w:val="22"/>
          <w:szCs w:val="22"/>
          <w:lang w:eastAsia="x-none"/>
        </w:rPr>
        <w:t xml:space="preserve"> </w:t>
      </w:r>
      <w:r w:rsidR="00DA63F9" w:rsidRPr="006A28E2">
        <w:rPr>
          <w:sz w:val="22"/>
          <w:szCs w:val="22"/>
          <w:lang w:eastAsia="x-none"/>
        </w:rPr>
        <w:t xml:space="preserve">WID </w:t>
      </w:r>
      <w:r w:rsidR="0056239E" w:rsidRPr="006A28E2">
        <w:rPr>
          <w:sz w:val="22"/>
          <w:szCs w:val="22"/>
          <w:lang w:eastAsia="x-none"/>
        </w:rPr>
        <w:t xml:space="preserve">for </w:t>
      </w:r>
      <w:r w:rsidR="0056239E" w:rsidRPr="006A28E2">
        <w:rPr>
          <w:sz w:val="22"/>
          <w:szCs w:val="22"/>
        </w:rPr>
        <w:t>SL</w:t>
      </w:r>
      <w:r w:rsidR="00676F6C">
        <w:rPr>
          <w:sz w:val="22"/>
          <w:szCs w:val="22"/>
        </w:rPr>
        <w:t>-U</w:t>
      </w:r>
      <w:r w:rsidR="00DA63F9" w:rsidRPr="006A28E2">
        <w:rPr>
          <w:sz w:val="22"/>
          <w:szCs w:val="22"/>
        </w:rPr>
        <w:t xml:space="preserve"> [1]</w:t>
      </w:r>
      <w:r w:rsidR="0056239E" w:rsidRPr="006A28E2">
        <w:rPr>
          <w:sz w:val="22"/>
          <w:szCs w:val="22"/>
        </w:rPr>
        <w:t xml:space="preserve"> </w:t>
      </w:r>
      <w:r w:rsidR="00424925">
        <w:rPr>
          <w:sz w:val="22"/>
          <w:szCs w:val="22"/>
        </w:rPr>
        <w:t xml:space="preserve">has been updated </w:t>
      </w:r>
      <w:r w:rsidR="00BD3D25">
        <w:rPr>
          <w:sz w:val="22"/>
          <w:szCs w:val="22"/>
        </w:rPr>
        <w:t xml:space="preserve">in the last RAN plenary by </w:t>
      </w:r>
      <w:r w:rsidR="00424925">
        <w:rPr>
          <w:sz w:val="22"/>
          <w:szCs w:val="22"/>
        </w:rPr>
        <w:t xml:space="preserve">adding </w:t>
      </w:r>
      <w:r w:rsidR="00491D55">
        <w:rPr>
          <w:sz w:val="22"/>
          <w:szCs w:val="22"/>
        </w:rPr>
        <w:t xml:space="preserve">a </w:t>
      </w:r>
      <w:r w:rsidR="00424925">
        <w:rPr>
          <w:sz w:val="22"/>
          <w:szCs w:val="22"/>
        </w:rPr>
        <w:t xml:space="preserve">note to detail the fact that </w:t>
      </w:r>
      <w:r w:rsidR="00676F6C">
        <w:rPr>
          <w:sz w:val="22"/>
          <w:szCs w:val="22"/>
        </w:rPr>
        <w:t xml:space="preserve">in RA </w:t>
      </w:r>
      <w:r w:rsidR="00ED52EB" w:rsidRPr="006A28E2">
        <w:rPr>
          <w:sz w:val="22"/>
          <w:szCs w:val="22"/>
        </w:rPr>
        <w:t>mode</w:t>
      </w:r>
      <w:r w:rsidR="00E0718F">
        <w:rPr>
          <w:sz w:val="22"/>
          <w:szCs w:val="22"/>
        </w:rPr>
        <w:t>-</w:t>
      </w:r>
      <w:r w:rsidR="00ED52EB" w:rsidRPr="006A28E2">
        <w:rPr>
          <w:sz w:val="22"/>
          <w:szCs w:val="22"/>
        </w:rPr>
        <w:t xml:space="preserve">1 the </w:t>
      </w:r>
      <w:proofErr w:type="spellStart"/>
      <w:r w:rsidR="00ED52EB" w:rsidRPr="006A28E2">
        <w:rPr>
          <w:sz w:val="22"/>
          <w:szCs w:val="22"/>
        </w:rPr>
        <w:t>Uu</w:t>
      </w:r>
      <w:proofErr w:type="spellEnd"/>
      <w:r w:rsidR="00ED52EB" w:rsidRPr="006A28E2">
        <w:rPr>
          <w:sz w:val="22"/>
          <w:szCs w:val="22"/>
        </w:rPr>
        <w:t xml:space="preserve"> link is limited to </w:t>
      </w:r>
      <w:r w:rsidR="00D12601">
        <w:rPr>
          <w:sz w:val="22"/>
          <w:szCs w:val="22"/>
        </w:rPr>
        <w:t>the</w:t>
      </w:r>
      <w:r w:rsidR="00ED52EB" w:rsidRPr="006A28E2">
        <w:rPr>
          <w:sz w:val="22"/>
          <w:szCs w:val="22"/>
        </w:rPr>
        <w:t xml:space="preserve"> licensed spectrum</w:t>
      </w:r>
      <w:r w:rsidR="007F3E81">
        <w:rPr>
          <w:sz w:val="22"/>
          <w:szCs w:val="22"/>
        </w:rPr>
        <w:t>, and it is</w:t>
      </w:r>
      <w:r w:rsidR="00491D55">
        <w:rPr>
          <w:sz w:val="22"/>
          <w:szCs w:val="22"/>
        </w:rPr>
        <w:t xml:space="preserve"> our </w:t>
      </w:r>
      <w:r w:rsidR="00CC2FFF">
        <w:rPr>
          <w:sz w:val="22"/>
          <w:szCs w:val="22"/>
        </w:rPr>
        <w:t xml:space="preserve">understanding </w:t>
      </w:r>
      <w:r w:rsidR="00491D55">
        <w:rPr>
          <w:sz w:val="22"/>
          <w:szCs w:val="22"/>
        </w:rPr>
        <w:t xml:space="preserve">that </w:t>
      </w:r>
      <w:r w:rsidR="00CC2FFF">
        <w:rPr>
          <w:sz w:val="22"/>
          <w:szCs w:val="22"/>
        </w:rPr>
        <w:t>such</w:t>
      </w:r>
      <w:r w:rsidR="00491D55">
        <w:rPr>
          <w:sz w:val="22"/>
          <w:szCs w:val="22"/>
        </w:rPr>
        <w:t xml:space="preserve"> note </w:t>
      </w:r>
      <w:r w:rsidR="00CC2FFF">
        <w:rPr>
          <w:sz w:val="22"/>
          <w:szCs w:val="22"/>
        </w:rPr>
        <w:t xml:space="preserve">is </w:t>
      </w:r>
      <w:r w:rsidR="00491D55">
        <w:rPr>
          <w:sz w:val="22"/>
          <w:szCs w:val="22"/>
        </w:rPr>
        <w:t>also</w:t>
      </w:r>
      <w:r w:rsidR="00CC2FFF">
        <w:rPr>
          <w:sz w:val="22"/>
          <w:szCs w:val="22"/>
        </w:rPr>
        <w:t xml:space="preserve"> intended to</w:t>
      </w:r>
      <w:r w:rsidR="00491D55">
        <w:rPr>
          <w:sz w:val="22"/>
          <w:szCs w:val="22"/>
        </w:rPr>
        <w:t xml:space="preserve"> preclude </w:t>
      </w:r>
      <w:r w:rsidR="0002477B">
        <w:rPr>
          <w:sz w:val="22"/>
          <w:szCs w:val="22"/>
        </w:rPr>
        <w:t xml:space="preserve">the </w:t>
      </w:r>
      <w:proofErr w:type="spellStart"/>
      <w:r w:rsidR="0002477B">
        <w:rPr>
          <w:sz w:val="22"/>
          <w:szCs w:val="22"/>
        </w:rPr>
        <w:t>gNB</w:t>
      </w:r>
      <w:proofErr w:type="spellEnd"/>
      <w:r w:rsidR="0002477B">
        <w:rPr>
          <w:sz w:val="22"/>
          <w:szCs w:val="22"/>
        </w:rPr>
        <w:t xml:space="preserve"> from performing any sensing of the unlicensed carrier</w:t>
      </w:r>
      <w:r w:rsidR="00817CD5">
        <w:rPr>
          <w:sz w:val="22"/>
          <w:szCs w:val="22"/>
        </w:rPr>
        <w:t xml:space="preserve"> with the aim to</w:t>
      </w:r>
      <w:r w:rsidR="00A75F72">
        <w:rPr>
          <w:sz w:val="22"/>
          <w:szCs w:val="22"/>
        </w:rPr>
        <w:t xml:space="preserve"> have a better understanding of the channel occupancy </w:t>
      </w:r>
      <w:r w:rsidR="00470CC6">
        <w:rPr>
          <w:sz w:val="22"/>
          <w:szCs w:val="22"/>
        </w:rPr>
        <w:t xml:space="preserve">in that carrier </w:t>
      </w:r>
      <w:r w:rsidR="00DA630D">
        <w:rPr>
          <w:sz w:val="22"/>
          <w:szCs w:val="22"/>
        </w:rPr>
        <w:t xml:space="preserve">and </w:t>
      </w:r>
      <w:r w:rsidR="00536A7B" w:rsidRPr="006A28E2">
        <w:rPr>
          <w:sz w:val="22"/>
          <w:szCs w:val="22"/>
        </w:rPr>
        <w:t>determine wh</w:t>
      </w:r>
      <w:r w:rsidR="00FB0DF8" w:rsidRPr="006A28E2">
        <w:rPr>
          <w:sz w:val="22"/>
          <w:szCs w:val="22"/>
        </w:rPr>
        <w:t>ether a scheduled UE may have indeed acquired a COT</w:t>
      </w:r>
      <w:r w:rsidR="00A75F72">
        <w:rPr>
          <w:sz w:val="22"/>
          <w:szCs w:val="22"/>
        </w:rPr>
        <w:t xml:space="preserve"> or not</w:t>
      </w:r>
      <w:r w:rsidR="00641245" w:rsidRPr="006A28E2">
        <w:rPr>
          <w:sz w:val="22"/>
          <w:szCs w:val="22"/>
        </w:rPr>
        <w:t xml:space="preserve">. </w:t>
      </w:r>
      <w:r w:rsidR="00066C55">
        <w:rPr>
          <w:sz w:val="22"/>
          <w:szCs w:val="22"/>
        </w:rPr>
        <w:t>To</w:t>
      </w:r>
      <w:r w:rsidR="00C7353A">
        <w:rPr>
          <w:sz w:val="22"/>
          <w:szCs w:val="22"/>
        </w:rPr>
        <w:t xml:space="preserve"> avoid any misunderstanding within the RAN1 group when </w:t>
      </w:r>
      <w:r w:rsidR="001B4619">
        <w:rPr>
          <w:sz w:val="22"/>
          <w:szCs w:val="22"/>
        </w:rPr>
        <w:t xml:space="preserve">discussing the actual framework for UE-to-UE COT sharing, it may be useful to </w:t>
      </w:r>
      <w:r w:rsidR="00BC72B7">
        <w:rPr>
          <w:sz w:val="22"/>
          <w:szCs w:val="22"/>
        </w:rPr>
        <w:t xml:space="preserve">adopt as an underline assumption that for </w:t>
      </w:r>
      <w:r w:rsidR="003A4B91">
        <w:rPr>
          <w:sz w:val="22"/>
          <w:szCs w:val="22"/>
        </w:rPr>
        <w:t xml:space="preserve">RA </w:t>
      </w:r>
      <w:r w:rsidR="00BC72B7">
        <w:rPr>
          <w:sz w:val="22"/>
          <w:szCs w:val="22"/>
        </w:rPr>
        <w:t>mode-1</w:t>
      </w:r>
      <w:r w:rsidR="003A4B91">
        <w:rPr>
          <w:sz w:val="22"/>
          <w:szCs w:val="22"/>
        </w:rPr>
        <w:t xml:space="preserve"> </w:t>
      </w:r>
      <w:r w:rsidR="00D86FDB" w:rsidRPr="00EF4CF1">
        <w:rPr>
          <w:sz w:val="22"/>
          <w:szCs w:val="22"/>
        </w:rPr>
        <w:t xml:space="preserve">a </w:t>
      </w:r>
      <w:proofErr w:type="spellStart"/>
      <w:r w:rsidR="00667F63" w:rsidRPr="00EF4CF1">
        <w:rPr>
          <w:sz w:val="22"/>
          <w:szCs w:val="22"/>
        </w:rPr>
        <w:t>gNB</w:t>
      </w:r>
      <w:proofErr w:type="spellEnd"/>
      <w:r w:rsidR="00667F63" w:rsidRPr="00EF4CF1">
        <w:rPr>
          <w:sz w:val="22"/>
          <w:szCs w:val="22"/>
        </w:rPr>
        <w:t xml:space="preserve"> </w:t>
      </w:r>
      <w:r w:rsidR="003A4B91">
        <w:rPr>
          <w:sz w:val="22"/>
          <w:szCs w:val="22"/>
        </w:rPr>
        <w:t xml:space="preserve">is able to </w:t>
      </w:r>
      <w:r w:rsidR="00667F63" w:rsidRPr="00EF4CF1">
        <w:rPr>
          <w:sz w:val="22"/>
          <w:szCs w:val="22"/>
        </w:rPr>
        <w:t>send</w:t>
      </w:r>
      <w:r w:rsidR="003A4B91">
        <w:rPr>
          <w:sz w:val="22"/>
          <w:szCs w:val="22"/>
        </w:rPr>
        <w:t xml:space="preserve"> the</w:t>
      </w:r>
      <w:r w:rsidR="00667F63" w:rsidRPr="00EF4CF1">
        <w:rPr>
          <w:sz w:val="22"/>
          <w:szCs w:val="22"/>
        </w:rPr>
        <w:t xml:space="preserve"> scheduling DCI on </w:t>
      </w:r>
      <w:r w:rsidR="00B25981" w:rsidRPr="00EF4CF1">
        <w:rPr>
          <w:sz w:val="22"/>
          <w:szCs w:val="22"/>
        </w:rPr>
        <w:t xml:space="preserve">the </w:t>
      </w:r>
      <w:r w:rsidR="00667F63" w:rsidRPr="00EF4CF1">
        <w:rPr>
          <w:sz w:val="22"/>
          <w:szCs w:val="22"/>
        </w:rPr>
        <w:t xml:space="preserve">licensed </w:t>
      </w:r>
      <w:r w:rsidR="00B25981" w:rsidRPr="00EF4CF1">
        <w:rPr>
          <w:sz w:val="22"/>
          <w:szCs w:val="22"/>
        </w:rPr>
        <w:t xml:space="preserve">carrier </w:t>
      </w:r>
      <w:r w:rsidR="003A4B91">
        <w:rPr>
          <w:sz w:val="22"/>
          <w:szCs w:val="22"/>
        </w:rPr>
        <w:t>while</w:t>
      </w:r>
      <w:r w:rsidR="003A4B91" w:rsidRPr="00EF4CF1">
        <w:rPr>
          <w:sz w:val="22"/>
          <w:szCs w:val="22"/>
        </w:rPr>
        <w:t xml:space="preserve"> </w:t>
      </w:r>
      <w:r w:rsidR="00667F63" w:rsidRPr="00EF4CF1">
        <w:rPr>
          <w:sz w:val="22"/>
          <w:szCs w:val="22"/>
        </w:rPr>
        <w:t xml:space="preserve">cannot </w:t>
      </w:r>
      <w:r w:rsidR="00D86FDB" w:rsidRPr="00EF4CF1">
        <w:rPr>
          <w:sz w:val="22"/>
          <w:szCs w:val="22"/>
        </w:rPr>
        <w:t xml:space="preserve">either </w:t>
      </w:r>
      <w:r w:rsidR="00667F63" w:rsidRPr="00EF4CF1">
        <w:rPr>
          <w:sz w:val="22"/>
          <w:szCs w:val="22"/>
        </w:rPr>
        <w:t>perform sensing</w:t>
      </w:r>
      <w:r w:rsidR="00D86FDB" w:rsidRPr="00EF4CF1">
        <w:rPr>
          <w:sz w:val="22"/>
          <w:szCs w:val="22"/>
        </w:rPr>
        <w:t xml:space="preserve"> or </w:t>
      </w:r>
      <w:r w:rsidR="00667F63" w:rsidRPr="00EF4CF1">
        <w:rPr>
          <w:sz w:val="22"/>
          <w:szCs w:val="22"/>
        </w:rPr>
        <w:t>transmit on SL unlicensed carrier</w:t>
      </w:r>
      <w:r w:rsidR="00B71C8E" w:rsidRPr="00EF4CF1">
        <w:rPr>
          <w:sz w:val="22"/>
          <w:szCs w:val="22"/>
        </w:rPr>
        <w:t xml:space="preserve">. </w:t>
      </w:r>
      <w:r w:rsidR="004B154D">
        <w:rPr>
          <w:sz w:val="22"/>
          <w:szCs w:val="22"/>
        </w:rPr>
        <w:t xml:space="preserve">It is also important to highlight that while allowing a </w:t>
      </w:r>
      <w:proofErr w:type="spellStart"/>
      <w:r w:rsidR="004B154D">
        <w:rPr>
          <w:sz w:val="22"/>
          <w:szCs w:val="22"/>
        </w:rPr>
        <w:t>gNB</w:t>
      </w:r>
      <w:proofErr w:type="spellEnd"/>
      <w:r w:rsidR="004B154D">
        <w:rPr>
          <w:sz w:val="22"/>
          <w:szCs w:val="22"/>
        </w:rPr>
        <w:t xml:space="preserve"> to perform sensing </w:t>
      </w:r>
      <w:r w:rsidR="009972F0">
        <w:rPr>
          <w:sz w:val="22"/>
          <w:szCs w:val="22"/>
        </w:rPr>
        <w:t xml:space="preserve">on the unlicensed spectrum with the goal of assessing </w:t>
      </w:r>
      <w:r w:rsidR="00E470FD">
        <w:rPr>
          <w:sz w:val="22"/>
          <w:szCs w:val="22"/>
        </w:rPr>
        <w:t xml:space="preserve">the channel occupancy status in that carrier and </w:t>
      </w:r>
      <w:r w:rsidR="00E470FD" w:rsidRPr="006A28E2">
        <w:rPr>
          <w:sz w:val="22"/>
          <w:szCs w:val="22"/>
        </w:rPr>
        <w:t>determine whether a scheduled UE may have indeed acquired a COT</w:t>
      </w:r>
      <w:r w:rsidR="00E470FD">
        <w:rPr>
          <w:sz w:val="22"/>
          <w:szCs w:val="22"/>
        </w:rPr>
        <w:t xml:space="preserve"> or not, this </w:t>
      </w:r>
      <w:r w:rsidR="00734004" w:rsidRPr="00EF4CF1">
        <w:rPr>
          <w:sz w:val="22"/>
          <w:szCs w:val="22"/>
        </w:rPr>
        <w:t>may be for</w:t>
      </w:r>
      <w:r w:rsidR="0017658C" w:rsidRPr="00EF4CF1">
        <w:rPr>
          <w:sz w:val="22"/>
          <w:szCs w:val="22"/>
        </w:rPr>
        <w:t xml:space="preserve">bidden in some regions from the regulatory bodies since coordination is often precluded in unlicensed spectrum to </w:t>
      </w:r>
      <w:r w:rsidR="005B5ECB" w:rsidRPr="00EF4CF1">
        <w:rPr>
          <w:sz w:val="22"/>
          <w:szCs w:val="22"/>
        </w:rPr>
        <w:t>preserve co-existence and fair use of the channel.</w:t>
      </w:r>
    </w:p>
    <w:p w14:paraId="2CDB2B56" w14:textId="6217E92B" w:rsidR="00846FD6" w:rsidRPr="00511395" w:rsidRDefault="001930BE" w:rsidP="00511395">
      <w:pPr>
        <w:spacing w:line="276" w:lineRule="auto"/>
        <w:jc w:val="both"/>
        <w:rPr>
          <w:b/>
          <w:sz w:val="22"/>
          <w:szCs w:val="22"/>
          <w:lang w:eastAsia="x-none"/>
        </w:rPr>
      </w:pPr>
      <w:r w:rsidRPr="00511395">
        <w:rPr>
          <w:b/>
          <w:sz w:val="22"/>
          <w:szCs w:val="22"/>
          <w:lang w:eastAsia="x-none"/>
        </w:rPr>
        <w:t xml:space="preserve">Proposal </w:t>
      </w:r>
      <w:r w:rsidR="005B5ECB">
        <w:rPr>
          <w:b/>
          <w:sz w:val="22"/>
          <w:szCs w:val="22"/>
          <w:lang w:eastAsia="x-none"/>
        </w:rPr>
        <w:t>5</w:t>
      </w:r>
      <w:r w:rsidRPr="00511395">
        <w:rPr>
          <w:b/>
          <w:sz w:val="22"/>
          <w:szCs w:val="22"/>
          <w:lang w:eastAsia="x-none"/>
        </w:rPr>
        <w:t xml:space="preserve">: </w:t>
      </w:r>
    </w:p>
    <w:p w14:paraId="0170307D" w14:textId="7ABE9767" w:rsidR="001930BE" w:rsidRPr="00511395" w:rsidRDefault="001930BE" w:rsidP="00511395">
      <w:pPr>
        <w:pStyle w:val="ListParagraph"/>
        <w:numPr>
          <w:ilvl w:val="0"/>
          <w:numId w:val="15"/>
        </w:numPr>
        <w:spacing w:after="120" w:line="276" w:lineRule="auto"/>
        <w:jc w:val="both"/>
        <w:rPr>
          <w:rFonts w:ascii="Times New Roman" w:hAnsi="Times New Roman"/>
          <w:b/>
          <w:lang w:eastAsia="x-none"/>
        </w:rPr>
      </w:pPr>
      <w:r w:rsidRPr="00511395">
        <w:rPr>
          <w:rFonts w:ascii="Times New Roman" w:hAnsi="Times New Roman"/>
          <w:b/>
          <w:lang w:eastAsia="x-none"/>
        </w:rPr>
        <w:t xml:space="preserve">RAN1 should </w:t>
      </w:r>
      <w:r w:rsidR="00EF1401" w:rsidRPr="00511395">
        <w:rPr>
          <w:rFonts w:ascii="Times New Roman" w:hAnsi="Times New Roman"/>
          <w:b/>
          <w:lang w:eastAsia="x-none"/>
        </w:rPr>
        <w:t xml:space="preserve">agree on the </w:t>
      </w:r>
      <w:r w:rsidR="00E470FD">
        <w:rPr>
          <w:rFonts w:ascii="Times New Roman" w:hAnsi="Times New Roman"/>
          <w:b/>
          <w:lang w:eastAsia="x-none"/>
        </w:rPr>
        <w:t>following assumption</w:t>
      </w:r>
      <w:r w:rsidR="00EF1401" w:rsidRPr="00511395">
        <w:rPr>
          <w:rFonts w:ascii="Times New Roman" w:hAnsi="Times New Roman"/>
          <w:b/>
          <w:lang w:eastAsia="x-none"/>
        </w:rPr>
        <w:t>:</w:t>
      </w:r>
    </w:p>
    <w:p w14:paraId="36D90A33" w14:textId="72D2F1B8" w:rsidR="00EF1401" w:rsidRDefault="003A02E7" w:rsidP="00443235">
      <w:pPr>
        <w:pStyle w:val="3GPPAgreements"/>
        <w:numPr>
          <w:ilvl w:val="0"/>
          <w:numId w:val="16"/>
        </w:numPr>
        <w:spacing w:before="0" w:after="120" w:line="276" w:lineRule="auto"/>
        <w:rPr>
          <w:b/>
          <w:szCs w:val="22"/>
          <w:lang w:val="en-GB" w:eastAsia="x-none"/>
        </w:rPr>
      </w:pPr>
      <w:r>
        <w:rPr>
          <w:b/>
          <w:szCs w:val="22"/>
          <w:lang w:val="en-GB" w:eastAsia="x-none"/>
        </w:rPr>
        <w:t xml:space="preserve">While a </w:t>
      </w:r>
      <w:proofErr w:type="spellStart"/>
      <w:r w:rsidR="00EF1401" w:rsidRPr="00511395">
        <w:rPr>
          <w:b/>
          <w:szCs w:val="22"/>
          <w:lang w:val="en-GB" w:eastAsia="x-none"/>
        </w:rPr>
        <w:t>gNB</w:t>
      </w:r>
      <w:proofErr w:type="spellEnd"/>
      <w:r w:rsidR="00EF1401" w:rsidRPr="00511395">
        <w:rPr>
          <w:b/>
          <w:szCs w:val="22"/>
          <w:lang w:val="en-GB" w:eastAsia="x-none"/>
        </w:rPr>
        <w:t xml:space="preserve"> </w:t>
      </w:r>
      <w:r>
        <w:rPr>
          <w:b/>
          <w:szCs w:val="22"/>
          <w:lang w:val="en-GB" w:eastAsia="x-none"/>
        </w:rPr>
        <w:t xml:space="preserve">may be able to </w:t>
      </w:r>
      <w:r w:rsidR="00EF1401" w:rsidRPr="00511395">
        <w:rPr>
          <w:b/>
          <w:szCs w:val="22"/>
          <w:lang w:val="en-GB" w:eastAsia="x-none"/>
        </w:rPr>
        <w:t xml:space="preserve">send </w:t>
      </w:r>
      <w:r>
        <w:rPr>
          <w:b/>
          <w:szCs w:val="22"/>
          <w:lang w:val="en-GB" w:eastAsia="x-none"/>
        </w:rPr>
        <w:t xml:space="preserve">a </w:t>
      </w:r>
      <w:r w:rsidR="00EF1401" w:rsidRPr="00511395">
        <w:rPr>
          <w:b/>
          <w:szCs w:val="22"/>
          <w:lang w:val="en-GB" w:eastAsia="x-none"/>
        </w:rPr>
        <w:t xml:space="preserve">scheduling DCI on </w:t>
      </w:r>
      <w:r w:rsidR="00B25981" w:rsidRPr="00511395">
        <w:rPr>
          <w:b/>
          <w:szCs w:val="22"/>
          <w:lang w:val="en-GB" w:eastAsia="x-none"/>
        </w:rPr>
        <w:t xml:space="preserve">the </w:t>
      </w:r>
      <w:r w:rsidR="00EF1401" w:rsidRPr="00511395">
        <w:rPr>
          <w:b/>
          <w:szCs w:val="22"/>
          <w:lang w:val="en-GB" w:eastAsia="x-none"/>
        </w:rPr>
        <w:t xml:space="preserve">licensed </w:t>
      </w:r>
      <w:r w:rsidR="00B25981" w:rsidRPr="00511395">
        <w:rPr>
          <w:b/>
          <w:szCs w:val="22"/>
          <w:lang w:val="en-GB" w:eastAsia="x-none"/>
        </w:rPr>
        <w:t>carrier</w:t>
      </w:r>
      <w:r>
        <w:rPr>
          <w:b/>
          <w:szCs w:val="22"/>
          <w:lang w:val="en-GB" w:eastAsia="x-none"/>
        </w:rPr>
        <w:t>, it</w:t>
      </w:r>
      <w:r w:rsidR="00B25981" w:rsidRPr="00511395">
        <w:rPr>
          <w:b/>
          <w:szCs w:val="22"/>
          <w:lang w:val="en-GB" w:eastAsia="x-none"/>
        </w:rPr>
        <w:t xml:space="preserve"> </w:t>
      </w:r>
      <w:r w:rsidR="00EF1401" w:rsidRPr="00511395">
        <w:rPr>
          <w:b/>
          <w:szCs w:val="22"/>
          <w:lang w:val="en-GB" w:eastAsia="x-none"/>
        </w:rPr>
        <w:t xml:space="preserve">cannot either perform sensing or transmit on </w:t>
      </w:r>
      <w:r>
        <w:rPr>
          <w:b/>
          <w:szCs w:val="22"/>
          <w:lang w:val="en-GB" w:eastAsia="x-none"/>
        </w:rPr>
        <w:t xml:space="preserve">the </w:t>
      </w:r>
      <w:r w:rsidR="00EF1401" w:rsidRPr="00511395">
        <w:rPr>
          <w:b/>
          <w:szCs w:val="22"/>
          <w:lang w:val="en-GB" w:eastAsia="x-none"/>
        </w:rPr>
        <w:t>SL unlicensed carrier</w:t>
      </w:r>
      <w:r>
        <w:rPr>
          <w:b/>
          <w:szCs w:val="22"/>
          <w:lang w:val="en-GB" w:eastAsia="x-none"/>
        </w:rPr>
        <w:t>(s)</w:t>
      </w:r>
      <w:r w:rsidR="00EF1401" w:rsidRPr="00511395">
        <w:rPr>
          <w:b/>
          <w:szCs w:val="22"/>
          <w:lang w:val="en-GB" w:eastAsia="x-none"/>
        </w:rPr>
        <w:t xml:space="preserve">. </w:t>
      </w:r>
    </w:p>
    <w:p w14:paraId="47D98F39" w14:textId="335CECB1" w:rsidR="00FF6D9A" w:rsidRDefault="00066D30" w:rsidP="00066D30">
      <w:pPr>
        <w:pStyle w:val="3GPPText"/>
        <w:spacing w:before="0" w:line="276" w:lineRule="auto"/>
        <w:rPr>
          <w:szCs w:val="22"/>
          <w:lang w:val="en-GB"/>
        </w:rPr>
      </w:pPr>
      <w:r>
        <w:rPr>
          <w:szCs w:val="22"/>
          <w:lang w:val="en-GB"/>
        </w:rPr>
        <w:t xml:space="preserve">As discussed </w:t>
      </w:r>
      <w:r w:rsidR="00FF6D9A">
        <w:rPr>
          <w:szCs w:val="22"/>
          <w:lang w:val="en-GB"/>
        </w:rPr>
        <w:t xml:space="preserve">in prior section, </w:t>
      </w:r>
      <w:r>
        <w:rPr>
          <w:szCs w:val="22"/>
          <w:lang w:val="en-GB"/>
        </w:rPr>
        <w:t xml:space="preserve">when operating in dynamic channel access mode </w:t>
      </w:r>
      <w:proofErr w:type="gramStart"/>
      <w:r>
        <w:rPr>
          <w:szCs w:val="22"/>
          <w:lang w:val="en-GB"/>
        </w:rPr>
        <w:t>in order to</w:t>
      </w:r>
      <w:proofErr w:type="gramEnd"/>
      <w:r>
        <w:rPr>
          <w:szCs w:val="22"/>
          <w:lang w:val="en-GB"/>
        </w:rPr>
        <w:t xml:space="preserve"> allow UE-to-UE COT sharing, an initiating device should necessarily indicate </w:t>
      </w:r>
      <w:r w:rsidRPr="00C77A05">
        <w:rPr>
          <w:szCs w:val="22"/>
          <w:lang w:val="en-GB"/>
        </w:rPr>
        <w:t xml:space="preserve">the CAPC </w:t>
      </w:r>
      <w:r>
        <w:rPr>
          <w:szCs w:val="22"/>
          <w:lang w:val="en-GB"/>
        </w:rPr>
        <w:t xml:space="preserve">used to acquire the COT to the responding device(s), so that the responding device is i) aware of the MCOT length, and ii) of the type of traffic/QoS requirements that needs to be fulfilled when transmitting on that specific COT. </w:t>
      </w:r>
      <w:r w:rsidR="00FF6D9A">
        <w:rPr>
          <w:szCs w:val="22"/>
          <w:lang w:val="en-GB"/>
        </w:rPr>
        <w:t xml:space="preserve">Similarly, </w:t>
      </w:r>
      <w:r w:rsidR="00F00042">
        <w:rPr>
          <w:szCs w:val="22"/>
          <w:lang w:val="en-GB"/>
        </w:rPr>
        <w:t xml:space="preserve">when operating in semi-static channel access mode an initiating device should </w:t>
      </w:r>
      <w:r w:rsidR="00890CA3">
        <w:rPr>
          <w:szCs w:val="22"/>
          <w:lang w:val="en-GB"/>
        </w:rPr>
        <w:t xml:space="preserve">also </w:t>
      </w:r>
      <w:r w:rsidR="00F00042">
        <w:rPr>
          <w:szCs w:val="22"/>
          <w:lang w:val="en-GB"/>
        </w:rPr>
        <w:t xml:space="preserve">indicate to the responding device(s) its fixed frame period and </w:t>
      </w:r>
      <w:r w:rsidR="00F7351F">
        <w:rPr>
          <w:szCs w:val="22"/>
          <w:lang w:val="en-GB"/>
        </w:rPr>
        <w:t xml:space="preserve">time offset </w:t>
      </w:r>
      <w:r w:rsidR="00766E23">
        <w:rPr>
          <w:szCs w:val="22"/>
          <w:lang w:val="en-GB"/>
        </w:rPr>
        <w:t xml:space="preserve">in order make the responding device aware of the possible available </w:t>
      </w:r>
      <w:r w:rsidR="00896762">
        <w:rPr>
          <w:szCs w:val="22"/>
          <w:lang w:val="en-GB"/>
        </w:rPr>
        <w:t>shared resources</w:t>
      </w:r>
    </w:p>
    <w:p w14:paraId="093C6295" w14:textId="3A03B21E" w:rsidR="001E6987" w:rsidRPr="00511395" w:rsidRDefault="001E6987" w:rsidP="001E6987">
      <w:pPr>
        <w:spacing w:line="276" w:lineRule="auto"/>
        <w:jc w:val="both"/>
        <w:rPr>
          <w:b/>
          <w:bCs/>
          <w:sz w:val="22"/>
          <w:szCs w:val="22"/>
          <w:lang w:eastAsia="x-none"/>
        </w:rPr>
      </w:pPr>
      <w:r w:rsidRPr="00DB7766">
        <w:rPr>
          <w:b/>
          <w:bCs/>
          <w:sz w:val="22"/>
          <w:szCs w:val="22"/>
          <w:lang w:eastAsia="x-none"/>
        </w:rPr>
        <w:t xml:space="preserve">Proposal </w:t>
      </w:r>
      <w:r w:rsidR="00D748E5">
        <w:rPr>
          <w:b/>
          <w:bCs/>
          <w:sz w:val="22"/>
          <w:szCs w:val="22"/>
          <w:lang w:eastAsia="x-none"/>
        </w:rPr>
        <w:t>6</w:t>
      </w:r>
      <w:r w:rsidRPr="00511395">
        <w:rPr>
          <w:b/>
          <w:bCs/>
          <w:sz w:val="22"/>
          <w:szCs w:val="22"/>
          <w:lang w:eastAsia="x-none"/>
        </w:rPr>
        <w:t xml:space="preserve">: </w:t>
      </w:r>
    </w:p>
    <w:p w14:paraId="6C9E9BFC" w14:textId="60E16220" w:rsidR="001E6987" w:rsidRPr="000B3222" w:rsidRDefault="003B3E80" w:rsidP="001E6987">
      <w:pPr>
        <w:pStyle w:val="ListParagraph"/>
        <w:numPr>
          <w:ilvl w:val="0"/>
          <w:numId w:val="18"/>
        </w:numPr>
        <w:spacing w:after="120" w:line="276" w:lineRule="auto"/>
        <w:jc w:val="both"/>
        <w:rPr>
          <w:b/>
          <w:bCs/>
        </w:rPr>
      </w:pPr>
      <w:r>
        <w:rPr>
          <w:rFonts w:ascii="Times New Roman" w:hAnsi="Times New Roman"/>
          <w:b/>
          <w:bCs/>
        </w:rPr>
        <w:t xml:space="preserve">For </w:t>
      </w:r>
      <w:r w:rsidRPr="00511395">
        <w:rPr>
          <w:rFonts w:ascii="Times New Roman" w:hAnsi="Times New Roman"/>
          <w:b/>
          <w:bCs/>
        </w:rPr>
        <w:t>SL operating is unlicensed spectrum</w:t>
      </w:r>
      <w:r w:rsidR="001E6987">
        <w:rPr>
          <w:rFonts w:ascii="Times New Roman" w:hAnsi="Times New Roman"/>
          <w:b/>
          <w:bCs/>
          <w:lang w:eastAsia="x-none"/>
        </w:rPr>
        <w:t xml:space="preserve">, an initiating device indicates the </w:t>
      </w:r>
      <w:r w:rsidR="008B79AB">
        <w:rPr>
          <w:rFonts w:ascii="Times New Roman" w:hAnsi="Times New Roman"/>
          <w:b/>
          <w:bCs/>
          <w:lang w:eastAsia="x-none"/>
        </w:rPr>
        <w:t>FFP and offset</w:t>
      </w:r>
      <w:r w:rsidR="001E6987">
        <w:rPr>
          <w:rFonts w:ascii="Times New Roman" w:hAnsi="Times New Roman"/>
          <w:b/>
          <w:bCs/>
          <w:lang w:eastAsia="x-none"/>
        </w:rPr>
        <w:t xml:space="preserve"> information within the SCI when operating in </w:t>
      </w:r>
      <w:r w:rsidR="002E0563">
        <w:rPr>
          <w:rFonts w:ascii="Times New Roman" w:hAnsi="Times New Roman"/>
          <w:b/>
          <w:bCs/>
          <w:lang w:eastAsia="x-none"/>
        </w:rPr>
        <w:t>semi-static</w:t>
      </w:r>
      <w:r w:rsidR="001E6987">
        <w:rPr>
          <w:rFonts w:ascii="Times New Roman" w:hAnsi="Times New Roman"/>
          <w:b/>
          <w:bCs/>
          <w:lang w:eastAsia="x-none"/>
        </w:rPr>
        <w:t xml:space="preserve"> channel access mode. </w:t>
      </w:r>
    </w:p>
    <w:p w14:paraId="5959FC8B" w14:textId="77777777" w:rsidR="002D0E34" w:rsidRDefault="002D0E34" w:rsidP="00A50CC6">
      <w:pPr>
        <w:pStyle w:val="3GPPText"/>
        <w:spacing w:before="0" w:line="276" w:lineRule="auto"/>
        <w:rPr>
          <w:szCs w:val="22"/>
          <w:lang w:val="en-GB"/>
        </w:rPr>
      </w:pPr>
    </w:p>
    <w:p w14:paraId="3A3BDE78" w14:textId="001A941E" w:rsidR="00A50CC6" w:rsidRDefault="00A50CC6" w:rsidP="00A50CC6">
      <w:pPr>
        <w:pStyle w:val="Heading1"/>
        <w:spacing w:before="0" w:line="276" w:lineRule="auto"/>
        <w:jc w:val="both"/>
      </w:pPr>
      <w:r>
        <w:t>Multi-Carrier Channel Access Procedure</w:t>
      </w:r>
    </w:p>
    <w:p w14:paraId="2CF5CA97" w14:textId="2B6E6D9B" w:rsidR="009E0F86" w:rsidRDefault="009E0F86" w:rsidP="00EC5892">
      <w:pPr>
        <w:spacing w:line="276" w:lineRule="auto"/>
        <w:jc w:val="both"/>
        <w:rPr>
          <w:sz w:val="22"/>
          <w:szCs w:val="22"/>
          <w:lang w:eastAsia="x-none"/>
        </w:rPr>
      </w:pPr>
      <w:r w:rsidRPr="000C61F5">
        <w:rPr>
          <w:sz w:val="22"/>
          <w:szCs w:val="22"/>
          <w:lang w:eastAsia="x-none"/>
        </w:rPr>
        <w:t>During RAN1 #109</w:t>
      </w:r>
      <w:r>
        <w:rPr>
          <w:sz w:val="22"/>
          <w:szCs w:val="22"/>
          <w:lang w:eastAsia="x-none"/>
        </w:rPr>
        <w:t>-</w:t>
      </w:r>
      <w:r w:rsidRPr="000C61F5">
        <w:rPr>
          <w:sz w:val="22"/>
          <w:szCs w:val="22"/>
          <w:lang w:eastAsia="x-none"/>
        </w:rPr>
        <w:t>e [2],</w:t>
      </w:r>
      <w:r>
        <w:rPr>
          <w:sz w:val="22"/>
          <w:szCs w:val="22"/>
          <w:lang w:eastAsia="x-none"/>
        </w:rPr>
        <w:t xml:space="preserve"> it has been agreed to support </w:t>
      </w:r>
      <w:r w:rsidR="005C475F">
        <w:rPr>
          <w:sz w:val="22"/>
          <w:szCs w:val="22"/>
          <w:lang w:eastAsia="x-none"/>
        </w:rPr>
        <w:t>multi-carrier</w:t>
      </w:r>
      <w:r w:rsidR="007A1762">
        <w:rPr>
          <w:sz w:val="22"/>
          <w:szCs w:val="22"/>
          <w:lang w:eastAsia="x-none"/>
        </w:rPr>
        <w:t xml:space="preserve"> </w:t>
      </w:r>
      <w:r w:rsidR="00B939CF">
        <w:rPr>
          <w:sz w:val="22"/>
          <w:szCs w:val="22"/>
          <w:lang w:eastAsia="x-none"/>
        </w:rPr>
        <w:t xml:space="preserve">channel access procedures </w:t>
      </w:r>
      <w:r w:rsidR="005C475F">
        <w:rPr>
          <w:sz w:val="22"/>
          <w:szCs w:val="22"/>
          <w:lang w:eastAsia="x-none"/>
        </w:rPr>
        <w:t xml:space="preserve">as </w:t>
      </w:r>
      <w:r w:rsidR="00B939CF">
        <w:rPr>
          <w:sz w:val="22"/>
          <w:szCs w:val="22"/>
          <w:lang w:eastAsia="x-none"/>
        </w:rPr>
        <w:t xml:space="preserve">defined in </w:t>
      </w:r>
      <w:r w:rsidR="00B939CF" w:rsidRPr="00B939CF">
        <w:rPr>
          <w:sz w:val="22"/>
          <w:szCs w:val="22"/>
          <w:lang w:eastAsia="x-none"/>
        </w:rPr>
        <w:t xml:space="preserve">TS37.213 </w:t>
      </w:r>
      <w:r w:rsidR="00CD7AA8" w:rsidRPr="00EF7207">
        <w:rPr>
          <w:sz w:val="22"/>
          <w:szCs w:val="22"/>
        </w:rPr>
        <w:fldChar w:fldCharType="begin"/>
      </w:r>
      <w:r w:rsidR="00CD7AA8" w:rsidRPr="00EF7207">
        <w:rPr>
          <w:sz w:val="22"/>
          <w:szCs w:val="22"/>
        </w:rPr>
        <w:instrText xml:space="preserve"> REF _Ref106870743 \r \h </w:instrText>
      </w:r>
      <w:r w:rsidR="00CD7AA8">
        <w:rPr>
          <w:sz w:val="22"/>
          <w:szCs w:val="22"/>
        </w:rPr>
        <w:instrText xml:space="preserve"> \* MERGEFORMAT </w:instrText>
      </w:r>
      <w:r w:rsidR="00CD7AA8" w:rsidRPr="00EF7207">
        <w:rPr>
          <w:sz w:val="22"/>
          <w:szCs w:val="22"/>
        </w:rPr>
      </w:r>
      <w:r w:rsidR="00CD7AA8" w:rsidRPr="00EF7207">
        <w:rPr>
          <w:sz w:val="22"/>
          <w:szCs w:val="22"/>
        </w:rPr>
        <w:fldChar w:fldCharType="separate"/>
      </w:r>
      <w:r w:rsidR="00CD7AA8" w:rsidRPr="00EF7207">
        <w:rPr>
          <w:sz w:val="22"/>
          <w:szCs w:val="22"/>
        </w:rPr>
        <w:t>[8]</w:t>
      </w:r>
      <w:r w:rsidR="00CD7AA8" w:rsidRPr="00EF7207">
        <w:rPr>
          <w:sz w:val="22"/>
          <w:szCs w:val="22"/>
        </w:rPr>
        <w:fldChar w:fldCharType="end"/>
      </w:r>
      <w:r w:rsidR="00CD7AA8" w:rsidRPr="00EF7207">
        <w:rPr>
          <w:sz w:val="22"/>
          <w:szCs w:val="22"/>
        </w:rPr>
        <w:t xml:space="preserve"> </w:t>
      </w:r>
      <w:r w:rsidR="00B939CF" w:rsidRPr="00CD7AA8">
        <w:rPr>
          <w:sz w:val="22"/>
          <w:szCs w:val="22"/>
          <w:lang w:eastAsia="x-none"/>
        </w:rPr>
        <w:t>for</w:t>
      </w:r>
      <w:r w:rsidR="00B939CF" w:rsidRPr="00B939CF">
        <w:rPr>
          <w:sz w:val="22"/>
          <w:szCs w:val="22"/>
          <w:lang w:eastAsia="x-none"/>
        </w:rPr>
        <w:t xml:space="preserve"> NR-U</w:t>
      </w:r>
      <w:r w:rsidR="00B939CF">
        <w:rPr>
          <w:sz w:val="22"/>
          <w:szCs w:val="22"/>
          <w:lang w:eastAsia="x-none"/>
        </w:rPr>
        <w:t>. However</w:t>
      </w:r>
      <w:r w:rsidR="00574608">
        <w:rPr>
          <w:sz w:val="22"/>
          <w:szCs w:val="22"/>
          <w:lang w:eastAsia="x-none"/>
        </w:rPr>
        <w:t>, the details for such procedures have been left for further study.</w:t>
      </w:r>
    </w:p>
    <w:p w14:paraId="3A8754CC" w14:textId="417E5C29" w:rsidR="00275699" w:rsidRPr="00695215" w:rsidRDefault="00275699" w:rsidP="00EC5892">
      <w:pPr>
        <w:spacing w:line="276" w:lineRule="auto"/>
        <w:jc w:val="both"/>
        <w:rPr>
          <w:sz w:val="22"/>
          <w:szCs w:val="22"/>
          <w:lang w:eastAsia="x-none"/>
        </w:rPr>
      </w:pPr>
      <w:r w:rsidRPr="00695215">
        <w:rPr>
          <w:sz w:val="22"/>
          <w:szCs w:val="22"/>
          <w:lang w:eastAsia="x-none"/>
        </w:rPr>
        <w:t xml:space="preserve">In </w:t>
      </w:r>
      <w:r w:rsidR="00695215" w:rsidRPr="00695215">
        <w:rPr>
          <w:sz w:val="22"/>
          <w:szCs w:val="22"/>
          <w:lang w:eastAsia="x-none"/>
        </w:rPr>
        <w:t>Rel.16 NR-U</w:t>
      </w:r>
      <w:r w:rsidRPr="00695215">
        <w:rPr>
          <w:sz w:val="22"/>
          <w:szCs w:val="22"/>
          <w:lang w:eastAsia="x-none"/>
        </w:rPr>
        <w:t xml:space="preserve">, multi-carrier operation is supported for </w:t>
      </w:r>
      <w:r w:rsidR="00695215" w:rsidRPr="00695215">
        <w:rPr>
          <w:sz w:val="22"/>
          <w:szCs w:val="22"/>
          <w:lang w:eastAsia="x-none"/>
        </w:rPr>
        <w:t xml:space="preserve">both </w:t>
      </w:r>
      <w:r w:rsidRPr="00695215">
        <w:rPr>
          <w:sz w:val="22"/>
          <w:szCs w:val="22"/>
          <w:lang w:eastAsia="x-none"/>
        </w:rPr>
        <w:t>DL</w:t>
      </w:r>
      <w:r w:rsidR="00695215" w:rsidRPr="00695215">
        <w:rPr>
          <w:sz w:val="22"/>
          <w:szCs w:val="22"/>
          <w:lang w:eastAsia="x-none"/>
        </w:rPr>
        <w:t xml:space="preserve"> and UL</w:t>
      </w:r>
      <w:r w:rsidRPr="00695215">
        <w:rPr>
          <w:sz w:val="22"/>
          <w:szCs w:val="22"/>
          <w:lang w:eastAsia="x-none"/>
        </w:rPr>
        <w:t xml:space="preserve">, </w:t>
      </w:r>
      <w:r w:rsidR="00695215" w:rsidRPr="00695215">
        <w:rPr>
          <w:sz w:val="22"/>
          <w:szCs w:val="22"/>
          <w:lang w:eastAsia="x-none"/>
        </w:rPr>
        <w:t xml:space="preserve">and </w:t>
      </w:r>
      <w:r w:rsidR="00F74F3C">
        <w:rPr>
          <w:sz w:val="22"/>
          <w:szCs w:val="22"/>
          <w:lang w:eastAsia="x-none"/>
        </w:rPr>
        <w:t>when the system operates in dynamic channel access mode</w:t>
      </w:r>
      <w:r w:rsidR="00EC5892">
        <w:rPr>
          <w:sz w:val="22"/>
          <w:szCs w:val="22"/>
          <w:lang w:eastAsia="x-none"/>
        </w:rPr>
        <w:t xml:space="preserve">, </w:t>
      </w:r>
      <w:r w:rsidR="00E05969" w:rsidRPr="00695215">
        <w:rPr>
          <w:sz w:val="22"/>
          <w:szCs w:val="22"/>
          <w:lang w:eastAsia="x-none"/>
        </w:rPr>
        <w:t>following the ETSI BRAN guidelines [4]</w:t>
      </w:r>
      <w:r w:rsidR="00EC5892">
        <w:rPr>
          <w:sz w:val="22"/>
          <w:szCs w:val="22"/>
          <w:lang w:eastAsia="x-none"/>
        </w:rPr>
        <w:t>,</w:t>
      </w:r>
      <w:r w:rsidR="00E05969">
        <w:rPr>
          <w:sz w:val="22"/>
          <w:szCs w:val="22"/>
          <w:lang w:eastAsia="x-none"/>
        </w:rPr>
        <w:t xml:space="preserve"> </w:t>
      </w:r>
      <w:r w:rsidRPr="00695215">
        <w:rPr>
          <w:sz w:val="22"/>
          <w:szCs w:val="22"/>
          <w:lang w:eastAsia="x-none"/>
        </w:rPr>
        <w:t xml:space="preserve">two types of procedure were </w:t>
      </w:r>
      <w:r w:rsidR="003D0444">
        <w:rPr>
          <w:sz w:val="22"/>
          <w:szCs w:val="22"/>
          <w:lang w:eastAsia="x-none"/>
        </w:rPr>
        <w:t>defined</w:t>
      </w:r>
      <w:r w:rsidRPr="00695215">
        <w:rPr>
          <w:sz w:val="22"/>
          <w:szCs w:val="22"/>
          <w:lang w:eastAsia="x-none"/>
        </w:rPr>
        <w:t>:</w:t>
      </w:r>
    </w:p>
    <w:p w14:paraId="74CCD81E" w14:textId="4AFF74AB" w:rsidR="00275699" w:rsidRPr="00695215" w:rsidRDefault="00275699" w:rsidP="00D92E0E">
      <w:pPr>
        <w:pStyle w:val="ListParagraph"/>
        <w:numPr>
          <w:ilvl w:val="0"/>
          <w:numId w:val="25"/>
        </w:numPr>
        <w:spacing w:after="120" w:line="276" w:lineRule="auto"/>
        <w:contextualSpacing/>
        <w:jc w:val="both"/>
        <w:rPr>
          <w:rFonts w:ascii="Times New Roman" w:eastAsia="SimSun" w:hAnsi="Times New Roman"/>
          <w:lang w:val="en-GB" w:eastAsia="x-none"/>
        </w:rPr>
      </w:pPr>
      <w:r w:rsidRPr="00695215">
        <w:rPr>
          <w:rFonts w:ascii="Times New Roman" w:eastAsia="SimSun" w:hAnsi="Times New Roman"/>
          <w:lang w:val="en-GB" w:eastAsia="x-none"/>
        </w:rPr>
        <w:t xml:space="preserve">Type A - the </w:t>
      </w:r>
      <w:r w:rsidR="003D0444">
        <w:rPr>
          <w:rFonts w:ascii="Times New Roman" w:eastAsia="SimSun" w:hAnsi="Times New Roman"/>
          <w:lang w:val="en-GB" w:eastAsia="x-none"/>
        </w:rPr>
        <w:t>initiating device</w:t>
      </w:r>
      <w:r w:rsidRPr="00695215">
        <w:rPr>
          <w:rFonts w:ascii="Times New Roman" w:eastAsia="SimSun" w:hAnsi="Times New Roman"/>
          <w:lang w:val="en-GB" w:eastAsia="x-none"/>
        </w:rPr>
        <w:t xml:space="preserve"> performs </w:t>
      </w:r>
      <w:r w:rsidR="007E550D">
        <w:rPr>
          <w:rFonts w:ascii="Times New Roman" w:eastAsia="SimSun" w:hAnsi="Times New Roman"/>
          <w:lang w:val="en-GB" w:eastAsia="x-none"/>
        </w:rPr>
        <w:t xml:space="preserve">independently </w:t>
      </w:r>
      <w:r w:rsidR="003D0444">
        <w:rPr>
          <w:rFonts w:ascii="Times New Roman" w:eastAsia="SimSun" w:hAnsi="Times New Roman"/>
          <w:lang w:val="en-GB" w:eastAsia="x-none"/>
        </w:rPr>
        <w:t xml:space="preserve">type 1 </w:t>
      </w:r>
      <w:r w:rsidR="007E550D">
        <w:rPr>
          <w:rFonts w:ascii="Times New Roman" w:eastAsia="SimSun" w:hAnsi="Times New Roman"/>
          <w:lang w:val="en-GB" w:eastAsia="x-none"/>
        </w:rPr>
        <w:t xml:space="preserve">LBT </w:t>
      </w:r>
      <w:r w:rsidRPr="00695215">
        <w:rPr>
          <w:rFonts w:ascii="Times New Roman" w:eastAsia="SimSun" w:hAnsi="Times New Roman"/>
          <w:lang w:val="en-GB" w:eastAsia="x-none"/>
        </w:rPr>
        <w:t xml:space="preserve">on each carrier. </w:t>
      </w:r>
    </w:p>
    <w:p w14:paraId="718BF812" w14:textId="27A2785F" w:rsidR="00275699" w:rsidRPr="00695215" w:rsidRDefault="00275699" w:rsidP="00D92E0E">
      <w:pPr>
        <w:pStyle w:val="ListParagraph"/>
        <w:numPr>
          <w:ilvl w:val="0"/>
          <w:numId w:val="25"/>
        </w:numPr>
        <w:spacing w:after="120" w:line="276" w:lineRule="auto"/>
        <w:contextualSpacing/>
        <w:jc w:val="both"/>
        <w:rPr>
          <w:rFonts w:ascii="Times New Roman" w:eastAsia="SimSun" w:hAnsi="Times New Roman"/>
          <w:lang w:val="en-GB" w:eastAsia="x-none"/>
        </w:rPr>
      </w:pPr>
      <w:r w:rsidRPr="00695215">
        <w:rPr>
          <w:rFonts w:ascii="Times New Roman" w:eastAsia="SimSun" w:hAnsi="Times New Roman"/>
          <w:lang w:val="en-GB" w:eastAsia="x-none"/>
        </w:rPr>
        <w:t xml:space="preserve">Type B - the </w:t>
      </w:r>
      <w:r w:rsidR="007E550D">
        <w:rPr>
          <w:rFonts w:ascii="Times New Roman" w:eastAsia="SimSun" w:hAnsi="Times New Roman"/>
          <w:lang w:val="en-GB" w:eastAsia="x-none"/>
        </w:rPr>
        <w:t>initiating device</w:t>
      </w:r>
      <w:r w:rsidRPr="00695215">
        <w:rPr>
          <w:rFonts w:ascii="Times New Roman" w:eastAsia="SimSun" w:hAnsi="Times New Roman"/>
          <w:lang w:val="en-GB" w:eastAsia="x-none"/>
        </w:rPr>
        <w:t xml:space="preserve"> selects a single carrier, namely primary channel, which can be either uniformly picked across all carriers or selected. In either </w:t>
      </w:r>
      <w:r w:rsidR="00527759" w:rsidRPr="00695215">
        <w:rPr>
          <w:rFonts w:ascii="Times New Roman" w:eastAsia="SimSun" w:hAnsi="Times New Roman"/>
          <w:lang w:val="en-GB" w:eastAsia="x-none"/>
        </w:rPr>
        <w:t>case</w:t>
      </w:r>
      <w:r w:rsidRPr="00695215">
        <w:rPr>
          <w:rFonts w:ascii="Times New Roman" w:eastAsia="SimSun" w:hAnsi="Times New Roman"/>
          <w:lang w:val="en-GB" w:eastAsia="x-none"/>
        </w:rPr>
        <w:t xml:space="preserve">, the </w:t>
      </w:r>
      <w:r w:rsidR="0048619A">
        <w:rPr>
          <w:rFonts w:ascii="Times New Roman" w:eastAsia="SimSun" w:hAnsi="Times New Roman"/>
          <w:lang w:val="en-GB" w:eastAsia="x-none"/>
        </w:rPr>
        <w:t>initiating device</w:t>
      </w:r>
      <w:r w:rsidR="0048619A" w:rsidRPr="00695215">
        <w:rPr>
          <w:rFonts w:ascii="Times New Roman" w:eastAsia="SimSun" w:hAnsi="Times New Roman"/>
          <w:lang w:val="en-GB" w:eastAsia="x-none"/>
        </w:rPr>
        <w:t xml:space="preserve"> </w:t>
      </w:r>
      <w:r w:rsidRPr="00695215">
        <w:rPr>
          <w:rFonts w:ascii="Times New Roman" w:eastAsia="SimSun" w:hAnsi="Times New Roman"/>
          <w:lang w:val="en-GB" w:eastAsia="x-none"/>
        </w:rPr>
        <w:t>cannot change the primary channel more than once every second</w:t>
      </w:r>
      <w:r w:rsidR="0048619A">
        <w:rPr>
          <w:rFonts w:ascii="Times New Roman" w:eastAsia="SimSun" w:hAnsi="Times New Roman"/>
          <w:lang w:val="en-GB" w:eastAsia="x-none"/>
        </w:rPr>
        <w:t xml:space="preserve"> due to regulatory restrictions</w:t>
      </w:r>
      <w:r w:rsidRPr="00695215">
        <w:rPr>
          <w:rFonts w:ascii="Times New Roman" w:eastAsia="SimSun" w:hAnsi="Times New Roman"/>
          <w:lang w:val="en-GB" w:eastAsia="x-none"/>
        </w:rPr>
        <w:t xml:space="preserve">. The </w:t>
      </w:r>
      <w:r w:rsidR="0048619A">
        <w:rPr>
          <w:rFonts w:ascii="Times New Roman" w:eastAsia="SimSun" w:hAnsi="Times New Roman"/>
          <w:lang w:val="en-GB" w:eastAsia="x-none"/>
        </w:rPr>
        <w:t>initiating device</w:t>
      </w:r>
      <w:r w:rsidRPr="00695215">
        <w:rPr>
          <w:rFonts w:ascii="Times New Roman" w:eastAsia="SimSun" w:hAnsi="Times New Roman"/>
          <w:lang w:val="en-GB" w:eastAsia="x-none"/>
        </w:rPr>
        <w:t xml:space="preserve"> can sense other carriers with </w:t>
      </w:r>
      <w:r w:rsidR="00D92E0E">
        <w:rPr>
          <w:rFonts w:ascii="Times New Roman" w:eastAsia="SimSun" w:hAnsi="Times New Roman"/>
          <w:lang w:val="en-GB" w:eastAsia="x-none"/>
        </w:rPr>
        <w:t>type 2A</w:t>
      </w:r>
      <w:r w:rsidRPr="00695215">
        <w:rPr>
          <w:rFonts w:ascii="Times New Roman" w:eastAsia="SimSun" w:hAnsi="Times New Roman"/>
          <w:lang w:val="en-GB" w:eastAsia="x-none"/>
        </w:rPr>
        <w:t xml:space="preserve"> LBT only if the </w:t>
      </w:r>
      <w:r w:rsidR="00D92E0E">
        <w:rPr>
          <w:rFonts w:ascii="Times New Roman" w:eastAsia="SimSun" w:hAnsi="Times New Roman"/>
          <w:lang w:val="en-GB" w:eastAsia="x-none"/>
        </w:rPr>
        <w:t xml:space="preserve">initiating device </w:t>
      </w:r>
      <w:r w:rsidRPr="00695215">
        <w:rPr>
          <w:rFonts w:ascii="Times New Roman" w:eastAsia="SimSun" w:hAnsi="Times New Roman"/>
          <w:lang w:val="en-GB" w:eastAsia="x-none"/>
        </w:rPr>
        <w:t xml:space="preserve">completes the Cat-4 LBT for the primary channel. </w:t>
      </w:r>
    </w:p>
    <w:p w14:paraId="0E4EC575" w14:textId="16AA921D" w:rsidR="00954078" w:rsidRPr="00DF44BD" w:rsidRDefault="00275699" w:rsidP="00954078">
      <w:pPr>
        <w:spacing w:line="276" w:lineRule="auto"/>
        <w:jc w:val="both"/>
        <w:rPr>
          <w:sz w:val="22"/>
          <w:szCs w:val="22"/>
          <w:lang w:eastAsia="x-none"/>
        </w:rPr>
      </w:pPr>
      <w:r w:rsidRPr="00695215">
        <w:rPr>
          <w:sz w:val="22"/>
          <w:szCs w:val="22"/>
          <w:lang w:eastAsia="x-none"/>
        </w:rPr>
        <w:lastRenderedPageBreak/>
        <w:t xml:space="preserve">While the </w:t>
      </w:r>
      <w:proofErr w:type="gramStart"/>
      <w:r w:rsidRPr="00695215">
        <w:rPr>
          <w:sz w:val="22"/>
          <w:szCs w:val="22"/>
          <w:lang w:eastAsia="x-none"/>
        </w:rPr>
        <w:t>aforementioned LBT</w:t>
      </w:r>
      <w:proofErr w:type="gramEnd"/>
      <w:r w:rsidRPr="00695215">
        <w:rPr>
          <w:sz w:val="22"/>
          <w:szCs w:val="22"/>
          <w:lang w:eastAsia="x-none"/>
        </w:rPr>
        <w:t xml:space="preserve"> procedures were defined in </w:t>
      </w:r>
      <w:r w:rsidR="00B17DA1">
        <w:rPr>
          <w:sz w:val="22"/>
          <w:szCs w:val="22"/>
          <w:lang w:eastAsia="x-none"/>
        </w:rPr>
        <w:t>NR-U</w:t>
      </w:r>
      <w:r w:rsidRPr="00695215">
        <w:rPr>
          <w:sz w:val="22"/>
          <w:szCs w:val="22"/>
          <w:lang w:eastAsia="x-none"/>
        </w:rPr>
        <w:t xml:space="preserve">, they can be </w:t>
      </w:r>
      <w:r w:rsidR="00BB4334">
        <w:rPr>
          <w:sz w:val="22"/>
          <w:szCs w:val="22"/>
          <w:lang w:eastAsia="x-none"/>
        </w:rPr>
        <w:t xml:space="preserve">both </w:t>
      </w:r>
      <w:r w:rsidRPr="00695215">
        <w:rPr>
          <w:sz w:val="22"/>
          <w:szCs w:val="22"/>
          <w:lang w:eastAsia="x-none"/>
        </w:rPr>
        <w:t xml:space="preserve">reused for </w:t>
      </w:r>
      <w:r w:rsidR="00B17DA1">
        <w:rPr>
          <w:sz w:val="22"/>
          <w:szCs w:val="22"/>
          <w:lang w:eastAsia="x-none"/>
        </w:rPr>
        <w:t>SL-U</w:t>
      </w:r>
      <w:r w:rsidRPr="00695215">
        <w:rPr>
          <w:sz w:val="22"/>
          <w:szCs w:val="22"/>
          <w:lang w:eastAsia="x-none"/>
        </w:rPr>
        <w:t xml:space="preserve"> when wideband operation is enabled. </w:t>
      </w:r>
      <w:r w:rsidR="00A0461B">
        <w:rPr>
          <w:sz w:val="22"/>
          <w:szCs w:val="22"/>
          <w:lang w:eastAsia="x-none"/>
        </w:rPr>
        <w:t xml:space="preserve">However, </w:t>
      </w:r>
      <w:r w:rsidR="00E50BA1">
        <w:rPr>
          <w:sz w:val="22"/>
          <w:szCs w:val="22"/>
          <w:lang w:eastAsia="x-none"/>
        </w:rPr>
        <w:t>to</w:t>
      </w:r>
      <w:r w:rsidR="006344E5">
        <w:rPr>
          <w:sz w:val="22"/>
          <w:szCs w:val="22"/>
          <w:lang w:eastAsia="x-none"/>
        </w:rPr>
        <w:t xml:space="preserve"> avoid ambiguities between the transmitting and receiving UE</w:t>
      </w:r>
      <w:r w:rsidR="00E50BA1">
        <w:rPr>
          <w:sz w:val="22"/>
          <w:szCs w:val="22"/>
          <w:lang w:eastAsia="x-none"/>
        </w:rPr>
        <w:t>,</w:t>
      </w:r>
      <w:r w:rsidR="00A0461B">
        <w:rPr>
          <w:sz w:val="22"/>
          <w:szCs w:val="22"/>
          <w:lang w:eastAsia="x-none"/>
        </w:rPr>
        <w:t xml:space="preserve"> the </w:t>
      </w:r>
      <w:r w:rsidR="006344E5">
        <w:rPr>
          <w:sz w:val="22"/>
          <w:szCs w:val="22"/>
          <w:lang w:eastAsia="x-none"/>
        </w:rPr>
        <w:t xml:space="preserve">SL </w:t>
      </w:r>
      <w:r w:rsidR="00A0461B">
        <w:rPr>
          <w:sz w:val="22"/>
          <w:szCs w:val="22"/>
          <w:lang w:eastAsia="x-none"/>
        </w:rPr>
        <w:t xml:space="preserve">transmission should </w:t>
      </w:r>
      <w:r w:rsidR="00083C53">
        <w:rPr>
          <w:sz w:val="22"/>
          <w:szCs w:val="22"/>
          <w:lang w:eastAsia="x-none"/>
        </w:rPr>
        <w:t xml:space="preserve">only </w:t>
      </w:r>
      <w:r w:rsidR="00A0461B">
        <w:rPr>
          <w:sz w:val="22"/>
          <w:szCs w:val="22"/>
          <w:lang w:eastAsia="x-none"/>
        </w:rPr>
        <w:t xml:space="preserve">occur over the whole </w:t>
      </w:r>
      <w:r w:rsidR="00083C53">
        <w:rPr>
          <w:sz w:val="22"/>
          <w:szCs w:val="22"/>
          <w:lang w:eastAsia="x-none"/>
        </w:rPr>
        <w:t>BWP</w:t>
      </w:r>
      <w:r w:rsidR="00E50BA1">
        <w:rPr>
          <w:sz w:val="22"/>
          <w:szCs w:val="22"/>
          <w:lang w:eastAsia="x-none"/>
        </w:rPr>
        <w:t xml:space="preserve"> when </w:t>
      </w:r>
      <w:r w:rsidR="009606EF">
        <w:rPr>
          <w:sz w:val="22"/>
          <w:szCs w:val="22"/>
          <w:lang w:eastAsia="x-none"/>
        </w:rPr>
        <w:t>the</w:t>
      </w:r>
      <w:r w:rsidR="00E50BA1">
        <w:rPr>
          <w:sz w:val="22"/>
          <w:szCs w:val="22"/>
          <w:lang w:eastAsia="x-none"/>
        </w:rPr>
        <w:t xml:space="preserve"> independent LBT</w:t>
      </w:r>
      <w:r w:rsidR="00EB79A2">
        <w:rPr>
          <w:sz w:val="22"/>
          <w:szCs w:val="22"/>
          <w:lang w:eastAsia="x-none"/>
        </w:rPr>
        <w:t xml:space="preserve"> procedure</w:t>
      </w:r>
      <w:r w:rsidR="00E50BA1">
        <w:rPr>
          <w:sz w:val="22"/>
          <w:szCs w:val="22"/>
          <w:lang w:eastAsia="x-none"/>
        </w:rPr>
        <w:t xml:space="preserve"> succeed</w:t>
      </w:r>
      <w:r w:rsidR="00EB79A2">
        <w:rPr>
          <w:sz w:val="22"/>
          <w:szCs w:val="22"/>
          <w:lang w:eastAsia="x-none"/>
        </w:rPr>
        <w:t>s</w:t>
      </w:r>
      <w:r w:rsidR="009606EF">
        <w:rPr>
          <w:sz w:val="22"/>
          <w:szCs w:val="22"/>
          <w:lang w:eastAsia="x-none"/>
        </w:rPr>
        <w:t xml:space="preserve"> </w:t>
      </w:r>
      <w:r w:rsidR="00EB79A2">
        <w:rPr>
          <w:sz w:val="22"/>
          <w:szCs w:val="22"/>
          <w:lang w:eastAsia="x-none"/>
        </w:rPr>
        <w:t>on</w:t>
      </w:r>
      <w:r w:rsidR="009606EF">
        <w:rPr>
          <w:sz w:val="22"/>
          <w:szCs w:val="22"/>
          <w:lang w:eastAsia="x-none"/>
        </w:rPr>
        <w:t xml:space="preserve"> all carriers</w:t>
      </w:r>
      <w:r w:rsidR="00EB79A2">
        <w:rPr>
          <w:sz w:val="22"/>
          <w:szCs w:val="22"/>
          <w:lang w:eastAsia="x-none"/>
        </w:rPr>
        <w:t xml:space="preserve"> belonging to the </w:t>
      </w:r>
      <w:r w:rsidR="00392FF8">
        <w:rPr>
          <w:sz w:val="22"/>
          <w:szCs w:val="22"/>
          <w:lang w:eastAsia="x-none"/>
        </w:rPr>
        <w:t xml:space="preserve">SL </w:t>
      </w:r>
      <w:r w:rsidR="00EB79A2">
        <w:rPr>
          <w:sz w:val="22"/>
          <w:szCs w:val="22"/>
          <w:lang w:eastAsia="x-none"/>
        </w:rPr>
        <w:t>BWP</w:t>
      </w:r>
      <w:r w:rsidR="00311761">
        <w:rPr>
          <w:sz w:val="22"/>
          <w:szCs w:val="22"/>
          <w:lang w:eastAsia="x-none"/>
        </w:rPr>
        <w:t>.</w:t>
      </w:r>
      <w:r w:rsidR="00954078" w:rsidRPr="00954078">
        <w:rPr>
          <w:sz w:val="22"/>
          <w:szCs w:val="22"/>
          <w:lang w:eastAsia="x-none"/>
        </w:rPr>
        <w:t xml:space="preserve"> </w:t>
      </w:r>
    </w:p>
    <w:p w14:paraId="577BEDEE" w14:textId="7B3AF5C8" w:rsidR="00093043" w:rsidRPr="00511395" w:rsidRDefault="00093043" w:rsidP="00093043">
      <w:pPr>
        <w:spacing w:line="276" w:lineRule="auto"/>
        <w:jc w:val="both"/>
        <w:rPr>
          <w:b/>
          <w:bCs/>
          <w:sz w:val="22"/>
          <w:szCs w:val="22"/>
          <w:lang w:eastAsia="x-none"/>
        </w:rPr>
      </w:pPr>
      <w:r w:rsidRPr="00DB7766">
        <w:rPr>
          <w:b/>
          <w:bCs/>
          <w:sz w:val="22"/>
          <w:szCs w:val="22"/>
          <w:lang w:eastAsia="x-none"/>
        </w:rPr>
        <w:t xml:space="preserve">Proposal </w:t>
      </w:r>
      <w:r>
        <w:rPr>
          <w:b/>
          <w:bCs/>
          <w:sz w:val="22"/>
          <w:szCs w:val="22"/>
          <w:lang w:eastAsia="x-none"/>
        </w:rPr>
        <w:t>7</w:t>
      </w:r>
      <w:r w:rsidRPr="00511395">
        <w:rPr>
          <w:b/>
          <w:bCs/>
          <w:sz w:val="22"/>
          <w:szCs w:val="22"/>
          <w:lang w:eastAsia="x-none"/>
        </w:rPr>
        <w:t xml:space="preserve">: </w:t>
      </w:r>
    </w:p>
    <w:p w14:paraId="48639DD3" w14:textId="4A32B85E" w:rsidR="00093043" w:rsidRPr="00DF44BD" w:rsidRDefault="00093043" w:rsidP="00DF44BD">
      <w:pPr>
        <w:pStyle w:val="ListParagraph"/>
        <w:numPr>
          <w:ilvl w:val="0"/>
          <w:numId w:val="18"/>
        </w:numPr>
        <w:spacing w:after="120" w:line="276" w:lineRule="auto"/>
        <w:jc w:val="both"/>
        <w:rPr>
          <w:rFonts w:ascii="Times New Roman" w:hAnsi="Times New Roman"/>
          <w:b/>
          <w:bCs/>
          <w:lang w:eastAsia="x-none"/>
        </w:rPr>
      </w:pPr>
      <w:r>
        <w:rPr>
          <w:rFonts w:ascii="Times New Roman" w:hAnsi="Times New Roman"/>
          <w:b/>
          <w:bCs/>
          <w:lang w:eastAsia="x-none"/>
        </w:rPr>
        <w:t xml:space="preserve">In SL-U, </w:t>
      </w:r>
      <w:r w:rsidR="00EC5892" w:rsidRPr="00EC5892">
        <w:rPr>
          <w:rFonts w:ascii="Times New Roman" w:hAnsi="Times New Roman"/>
          <w:b/>
          <w:bCs/>
          <w:lang w:eastAsia="x-none"/>
        </w:rPr>
        <w:t>when the system operates in dynamic channel access mode</w:t>
      </w:r>
      <w:r w:rsidR="00EC5892">
        <w:rPr>
          <w:rFonts w:ascii="Times New Roman" w:hAnsi="Times New Roman"/>
          <w:b/>
          <w:bCs/>
          <w:lang w:eastAsia="x-none"/>
        </w:rPr>
        <w:t xml:space="preserve"> </w:t>
      </w:r>
      <w:r>
        <w:rPr>
          <w:rFonts w:ascii="Times New Roman" w:hAnsi="Times New Roman"/>
          <w:b/>
          <w:bCs/>
          <w:lang w:eastAsia="x-none"/>
        </w:rPr>
        <w:t xml:space="preserve">both multi-carrier </w:t>
      </w:r>
      <w:r w:rsidR="00AA496D">
        <w:rPr>
          <w:rFonts w:ascii="Times New Roman" w:hAnsi="Times New Roman"/>
          <w:b/>
          <w:bCs/>
          <w:lang w:eastAsia="x-none"/>
        </w:rPr>
        <w:t xml:space="preserve">type A and type B </w:t>
      </w:r>
      <w:r>
        <w:rPr>
          <w:rFonts w:ascii="Times New Roman" w:hAnsi="Times New Roman"/>
          <w:b/>
          <w:bCs/>
          <w:lang w:eastAsia="x-none"/>
        </w:rPr>
        <w:t xml:space="preserve">channel access procedure are supported. </w:t>
      </w:r>
      <w:r w:rsidR="00AA496D">
        <w:rPr>
          <w:rFonts w:ascii="Times New Roman" w:hAnsi="Times New Roman"/>
          <w:b/>
          <w:bCs/>
          <w:lang w:eastAsia="x-none"/>
        </w:rPr>
        <w:t xml:space="preserve">A SL transmission is only performed when </w:t>
      </w:r>
      <w:r w:rsidR="00392FF8">
        <w:rPr>
          <w:rFonts w:ascii="Times New Roman" w:hAnsi="Times New Roman"/>
          <w:b/>
          <w:bCs/>
          <w:lang w:eastAsia="x-none"/>
        </w:rPr>
        <w:t xml:space="preserve">the LBT procedure succeeds on all carriers belong to the SL BWP. </w:t>
      </w:r>
      <w:r w:rsidR="00AA496D">
        <w:rPr>
          <w:rFonts w:ascii="Times New Roman" w:hAnsi="Times New Roman"/>
          <w:b/>
          <w:bCs/>
          <w:lang w:eastAsia="x-none"/>
        </w:rPr>
        <w:t xml:space="preserve"> </w:t>
      </w:r>
    </w:p>
    <w:p w14:paraId="1085AA3E" w14:textId="28B43362" w:rsidR="000F65D6" w:rsidRPr="00DF44BD" w:rsidRDefault="000F65D6" w:rsidP="000F65D6">
      <w:pPr>
        <w:spacing w:line="276" w:lineRule="auto"/>
        <w:jc w:val="both"/>
        <w:rPr>
          <w:sz w:val="22"/>
          <w:szCs w:val="22"/>
          <w:lang w:eastAsia="x-none"/>
        </w:rPr>
      </w:pPr>
      <w:r>
        <w:rPr>
          <w:sz w:val="22"/>
          <w:szCs w:val="22"/>
          <w:lang w:eastAsia="x-none"/>
        </w:rPr>
        <w:t>Furthermore, for the case w</w:t>
      </w:r>
      <w:r w:rsidRPr="00DF44BD">
        <w:rPr>
          <w:sz w:val="22"/>
          <w:szCs w:val="22"/>
          <w:lang w:eastAsia="x-none"/>
        </w:rPr>
        <w:t xml:space="preserve">hen the system operates in semi-static channel access mode, the multi-carrier channel access </w:t>
      </w:r>
      <w:r>
        <w:rPr>
          <w:sz w:val="22"/>
          <w:szCs w:val="22"/>
          <w:lang w:eastAsia="x-none"/>
        </w:rPr>
        <w:t>procedure</w:t>
      </w:r>
      <w:r w:rsidRPr="00DF44BD">
        <w:rPr>
          <w:sz w:val="22"/>
          <w:szCs w:val="22"/>
          <w:lang w:eastAsia="x-none"/>
        </w:rPr>
        <w:t xml:space="preserve"> defined during Rel.17</w:t>
      </w:r>
      <w:r w:rsidR="00D96D50">
        <w:rPr>
          <w:sz w:val="22"/>
          <w:szCs w:val="22"/>
          <w:lang w:eastAsia="x-none"/>
        </w:rPr>
        <w:t xml:space="preserve"> for UEs operating as initiating </w:t>
      </w:r>
      <w:r w:rsidR="0017428F">
        <w:rPr>
          <w:sz w:val="22"/>
          <w:szCs w:val="22"/>
          <w:lang w:eastAsia="x-none"/>
        </w:rPr>
        <w:t>devices and</w:t>
      </w:r>
      <w:r w:rsidR="007232D9">
        <w:rPr>
          <w:sz w:val="22"/>
          <w:szCs w:val="22"/>
          <w:lang w:eastAsia="x-none"/>
        </w:rPr>
        <w:t xml:space="preserve"> described in Sec. 4.3.3 of TS37.213 </w:t>
      </w:r>
      <w:r w:rsidR="00CD7AA8" w:rsidRPr="00EF7207">
        <w:rPr>
          <w:sz w:val="22"/>
          <w:szCs w:val="22"/>
        </w:rPr>
        <w:fldChar w:fldCharType="begin"/>
      </w:r>
      <w:r w:rsidR="00CD7AA8" w:rsidRPr="00EF7207">
        <w:rPr>
          <w:sz w:val="22"/>
          <w:szCs w:val="22"/>
        </w:rPr>
        <w:instrText xml:space="preserve"> REF _Ref106870743 \r \h </w:instrText>
      </w:r>
      <w:r w:rsidR="00CD7AA8">
        <w:rPr>
          <w:sz w:val="22"/>
          <w:szCs w:val="22"/>
        </w:rPr>
        <w:instrText xml:space="preserve"> \* MERGEFORMAT </w:instrText>
      </w:r>
      <w:r w:rsidR="00CD7AA8" w:rsidRPr="00EF7207">
        <w:rPr>
          <w:sz w:val="22"/>
          <w:szCs w:val="22"/>
        </w:rPr>
      </w:r>
      <w:r w:rsidR="00CD7AA8" w:rsidRPr="00EF7207">
        <w:rPr>
          <w:sz w:val="22"/>
          <w:szCs w:val="22"/>
        </w:rPr>
        <w:fldChar w:fldCharType="separate"/>
      </w:r>
      <w:r w:rsidR="00CD7AA8" w:rsidRPr="00EF7207">
        <w:rPr>
          <w:sz w:val="22"/>
          <w:szCs w:val="22"/>
        </w:rPr>
        <w:t>[8]</w:t>
      </w:r>
      <w:r w:rsidR="00CD7AA8" w:rsidRPr="00EF7207">
        <w:rPr>
          <w:sz w:val="22"/>
          <w:szCs w:val="22"/>
        </w:rPr>
        <w:fldChar w:fldCharType="end"/>
      </w:r>
      <w:r w:rsidR="00CD7AA8" w:rsidRPr="00EF7207">
        <w:rPr>
          <w:sz w:val="22"/>
          <w:szCs w:val="22"/>
        </w:rPr>
        <w:t xml:space="preserve"> </w:t>
      </w:r>
      <w:r>
        <w:rPr>
          <w:sz w:val="22"/>
          <w:szCs w:val="22"/>
          <w:lang w:eastAsia="x-none"/>
        </w:rPr>
        <w:t>can be reused as a baseline.</w:t>
      </w:r>
      <w:r w:rsidR="00D54F55">
        <w:rPr>
          <w:sz w:val="22"/>
          <w:szCs w:val="22"/>
          <w:lang w:eastAsia="x-none"/>
        </w:rPr>
        <w:t xml:space="preserve"> This procedure is equivalent to </w:t>
      </w:r>
      <w:r w:rsidR="0028561B">
        <w:rPr>
          <w:sz w:val="22"/>
          <w:szCs w:val="22"/>
          <w:lang w:eastAsia="x-none"/>
        </w:rPr>
        <w:t xml:space="preserve">the </w:t>
      </w:r>
      <w:r w:rsidR="00D54F55">
        <w:rPr>
          <w:sz w:val="22"/>
          <w:szCs w:val="22"/>
          <w:lang w:eastAsia="x-none"/>
        </w:rPr>
        <w:t xml:space="preserve">type A </w:t>
      </w:r>
      <w:r w:rsidR="0028561B">
        <w:rPr>
          <w:sz w:val="22"/>
          <w:szCs w:val="22"/>
          <w:lang w:eastAsia="x-none"/>
        </w:rPr>
        <w:t>in</w:t>
      </w:r>
      <w:r w:rsidR="00D54F55">
        <w:rPr>
          <w:sz w:val="22"/>
          <w:szCs w:val="22"/>
          <w:lang w:eastAsia="x-none"/>
        </w:rPr>
        <w:t xml:space="preserve"> dynamic channel access </w:t>
      </w:r>
      <w:r w:rsidR="0028561B">
        <w:rPr>
          <w:sz w:val="22"/>
          <w:szCs w:val="22"/>
          <w:lang w:eastAsia="x-none"/>
        </w:rPr>
        <w:t xml:space="preserve">mode, with the difference that </w:t>
      </w:r>
      <w:r w:rsidR="006D788D">
        <w:rPr>
          <w:sz w:val="22"/>
          <w:szCs w:val="22"/>
          <w:lang w:eastAsia="x-none"/>
        </w:rPr>
        <w:t xml:space="preserve">instead of type 1 LBT, the </w:t>
      </w:r>
      <w:r w:rsidR="00FC49A8">
        <w:rPr>
          <w:sz w:val="22"/>
          <w:szCs w:val="22"/>
          <w:lang w:eastAsia="x-none"/>
        </w:rPr>
        <w:t>LBT procedure defined for semi-static channel access mode is used.</w:t>
      </w:r>
    </w:p>
    <w:p w14:paraId="2C39C194" w14:textId="0EC6B757" w:rsidR="00EA5A82" w:rsidRPr="00511395" w:rsidRDefault="00EA5A82" w:rsidP="00EA5A82">
      <w:pPr>
        <w:spacing w:line="276" w:lineRule="auto"/>
        <w:jc w:val="both"/>
        <w:rPr>
          <w:b/>
          <w:bCs/>
          <w:sz w:val="22"/>
          <w:szCs w:val="22"/>
          <w:lang w:eastAsia="x-none"/>
        </w:rPr>
      </w:pPr>
      <w:r w:rsidRPr="00DB7766">
        <w:rPr>
          <w:b/>
          <w:bCs/>
          <w:sz w:val="22"/>
          <w:szCs w:val="22"/>
          <w:lang w:eastAsia="x-none"/>
        </w:rPr>
        <w:t xml:space="preserve">Proposal </w:t>
      </w:r>
      <w:r w:rsidR="00954078">
        <w:rPr>
          <w:b/>
          <w:bCs/>
          <w:sz w:val="22"/>
          <w:szCs w:val="22"/>
          <w:lang w:eastAsia="x-none"/>
        </w:rPr>
        <w:t>8</w:t>
      </w:r>
      <w:r w:rsidRPr="00511395">
        <w:rPr>
          <w:b/>
          <w:bCs/>
          <w:sz w:val="22"/>
          <w:szCs w:val="22"/>
          <w:lang w:eastAsia="x-none"/>
        </w:rPr>
        <w:t xml:space="preserve">: </w:t>
      </w:r>
    </w:p>
    <w:p w14:paraId="6E72518E" w14:textId="24241011" w:rsidR="00A0461B" w:rsidRPr="00EA5A82" w:rsidRDefault="00EA5A82" w:rsidP="00723435">
      <w:pPr>
        <w:pStyle w:val="ListParagraph"/>
        <w:numPr>
          <w:ilvl w:val="0"/>
          <w:numId w:val="18"/>
        </w:numPr>
        <w:spacing w:after="120" w:line="276" w:lineRule="auto"/>
        <w:jc w:val="both"/>
        <w:rPr>
          <w:lang w:val="en-GB" w:eastAsia="x-none"/>
        </w:rPr>
      </w:pPr>
      <w:r w:rsidRPr="00EA5A82">
        <w:rPr>
          <w:rFonts w:ascii="Times New Roman" w:hAnsi="Times New Roman"/>
          <w:b/>
          <w:bCs/>
          <w:lang w:eastAsia="x-none"/>
        </w:rPr>
        <w:t>In SL-U, when the system operates in semi-static channel access mode, the multi-carrier channel access procedure defined in Rel.17 for UEs operating as initiating device</w:t>
      </w:r>
      <w:r w:rsidR="00D96D50">
        <w:rPr>
          <w:rFonts w:ascii="Times New Roman" w:hAnsi="Times New Roman"/>
          <w:b/>
          <w:bCs/>
          <w:lang w:eastAsia="x-none"/>
        </w:rPr>
        <w:t>s</w:t>
      </w:r>
      <w:r w:rsidR="00FC49A8">
        <w:rPr>
          <w:rFonts w:ascii="Times New Roman" w:hAnsi="Times New Roman"/>
          <w:b/>
          <w:bCs/>
          <w:lang w:eastAsia="x-none"/>
        </w:rPr>
        <w:t xml:space="preserve"> and described in Sec. 4.3.3</w:t>
      </w:r>
      <w:r w:rsidR="00211C15">
        <w:rPr>
          <w:rFonts w:ascii="Times New Roman" w:hAnsi="Times New Roman"/>
          <w:b/>
          <w:bCs/>
          <w:lang w:eastAsia="x-none"/>
        </w:rPr>
        <w:t xml:space="preserve"> of TS37.213</w:t>
      </w:r>
      <w:r w:rsidRPr="00EA5A82">
        <w:rPr>
          <w:rFonts w:ascii="Times New Roman" w:hAnsi="Times New Roman"/>
          <w:b/>
          <w:bCs/>
          <w:lang w:eastAsia="x-none"/>
        </w:rPr>
        <w:t xml:space="preserve"> is used as a baseline. </w:t>
      </w:r>
    </w:p>
    <w:p w14:paraId="3E7BC88A" w14:textId="77777777" w:rsidR="004F73DD" w:rsidRPr="009362C9" w:rsidRDefault="004F73DD" w:rsidP="009004BB">
      <w:pPr>
        <w:pStyle w:val="ListParagraph"/>
        <w:spacing w:after="120" w:line="276" w:lineRule="auto"/>
        <w:jc w:val="both"/>
        <w:rPr>
          <w:rFonts w:ascii="Times New Roman" w:hAnsi="Times New Roman"/>
          <w:b/>
          <w:lang w:eastAsia="x-none"/>
        </w:rPr>
      </w:pPr>
    </w:p>
    <w:p w14:paraId="336E484D" w14:textId="77777777" w:rsidR="009004BB" w:rsidRDefault="009004BB" w:rsidP="009004BB">
      <w:pPr>
        <w:pStyle w:val="Heading1"/>
        <w:spacing w:before="0" w:line="276" w:lineRule="auto"/>
        <w:jc w:val="both"/>
      </w:pPr>
      <w:r>
        <w:t>Contention Window Size Adjustment</w:t>
      </w:r>
    </w:p>
    <w:p w14:paraId="28D86F0B" w14:textId="005F44CC" w:rsidR="009004BB" w:rsidRDefault="009004BB" w:rsidP="009004BB">
      <w:pPr>
        <w:spacing w:line="276" w:lineRule="auto"/>
        <w:jc w:val="both"/>
        <w:rPr>
          <w:sz w:val="22"/>
          <w:szCs w:val="22"/>
          <w:lang w:eastAsia="x-none"/>
        </w:rPr>
      </w:pPr>
      <w:r>
        <w:rPr>
          <w:sz w:val="22"/>
          <w:szCs w:val="22"/>
          <w:lang w:eastAsia="x-none"/>
        </w:rPr>
        <w:t xml:space="preserve">When the type 1 LBT procedure is used, the related backoff counter is drawn randomly within a specific contention window, whose size is adjusted based on the traffic and channel condition. </w:t>
      </w:r>
      <w:proofErr w:type="gramStart"/>
      <w:r>
        <w:rPr>
          <w:sz w:val="22"/>
          <w:szCs w:val="22"/>
          <w:lang w:eastAsia="x-none"/>
        </w:rPr>
        <w:t>In particular, d</w:t>
      </w:r>
      <w:r w:rsidRPr="006E0476">
        <w:rPr>
          <w:sz w:val="22"/>
          <w:szCs w:val="22"/>
          <w:lang w:eastAsia="x-none"/>
        </w:rPr>
        <w:t>uring</w:t>
      </w:r>
      <w:proofErr w:type="gramEnd"/>
      <w:r w:rsidRPr="006E0476">
        <w:rPr>
          <w:sz w:val="22"/>
          <w:szCs w:val="22"/>
          <w:lang w:eastAsia="x-none"/>
        </w:rPr>
        <w:t xml:space="preserve"> Rel.13/14/15</w:t>
      </w:r>
      <w:r>
        <w:rPr>
          <w:sz w:val="22"/>
          <w:szCs w:val="22"/>
          <w:lang w:eastAsia="x-none"/>
        </w:rPr>
        <w:t xml:space="preserve"> and 16</w:t>
      </w:r>
      <w:r w:rsidRPr="006E0476">
        <w:rPr>
          <w:sz w:val="22"/>
          <w:szCs w:val="22"/>
          <w:lang w:eastAsia="x-none"/>
        </w:rPr>
        <w:t xml:space="preserve">, a great effort was devoted in designing </w:t>
      </w:r>
      <w:r w:rsidR="00394EA9">
        <w:rPr>
          <w:sz w:val="22"/>
          <w:szCs w:val="22"/>
          <w:lang w:eastAsia="x-none"/>
        </w:rPr>
        <w:t>C</w:t>
      </w:r>
      <w:r w:rsidRPr="006E0476">
        <w:rPr>
          <w:sz w:val="22"/>
          <w:szCs w:val="22"/>
          <w:lang w:eastAsia="x-none"/>
        </w:rPr>
        <w:t xml:space="preserve">ontention </w:t>
      </w:r>
      <w:r w:rsidR="00394EA9">
        <w:rPr>
          <w:sz w:val="22"/>
          <w:szCs w:val="22"/>
          <w:lang w:eastAsia="x-none"/>
        </w:rPr>
        <w:t>W</w:t>
      </w:r>
      <w:r w:rsidRPr="006E0476">
        <w:rPr>
          <w:sz w:val="22"/>
          <w:szCs w:val="22"/>
          <w:lang w:eastAsia="x-none"/>
        </w:rPr>
        <w:t xml:space="preserve">indow </w:t>
      </w:r>
      <w:r w:rsidR="00394EA9">
        <w:rPr>
          <w:sz w:val="22"/>
          <w:szCs w:val="22"/>
          <w:lang w:eastAsia="x-none"/>
        </w:rPr>
        <w:t>S</w:t>
      </w:r>
      <w:r w:rsidRPr="006E0476">
        <w:rPr>
          <w:sz w:val="22"/>
          <w:szCs w:val="22"/>
          <w:lang w:eastAsia="x-none"/>
        </w:rPr>
        <w:t>ize (CWS) adjustment mechanism</w:t>
      </w:r>
      <w:r>
        <w:rPr>
          <w:sz w:val="22"/>
          <w:szCs w:val="22"/>
          <w:lang w:eastAsia="x-none"/>
        </w:rPr>
        <w:t>s</w:t>
      </w:r>
      <w:r w:rsidRPr="006E0476">
        <w:rPr>
          <w:sz w:val="22"/>
          <w:szCs w:val="22"/>
          <w:lang w:eastAsia="x-none"/>
        </w:rPr>
        <w:t xml:space="preserve"> for both DL and UL (for ether scheduled or grant-free UL transmissions) </w:t>
      </w:r>
      <w:r>
        <w:rPr>
          <w:sz w:val="22"/>
          <w:szCs w:val="22"/>
          <w:lang w:eastAsia="x-none"/>
        </w:rPr>
        <w:t>to be</w:t>
      </w:r>
      <w:r w:rsidRPr="006E0476">
        <w:rPr>
          <w:sz w:val="22"/>
          <w:szCs w:val="22"/>
          <w:lang w:eastAsia="x-none"/>
        </w:rPr>
        <w:t xml:space="preserve"> </w:t>
      </w:r>
      <w:r>
        <w:rPr>
          <w:sz w:val="22"/>
          <w:szCs w:val="22"/>
          <w:lang w:eastAsia="x-none"/>
        </w:rPr>
        <w:t>o</w:t>
      </w:r>
      <w:r w:rsidRPr="006E0476">
        <w:rPr>
          <w:sz w:val="22"/>
          <w:szCs w:val="22"/>
          <w:lang w:eastAsia="x-none"/>
        </w:rPr>
        <w:t>n par with other incumbent technologies</w:t>
      </w:r>
      <w:r>
        <w:rPr>
          <w:sz w:val="22"/>
          <w:szCs w:val="22"/>
          <w:lang w:eastAsia="x-none"/>
        </w:rPr>
        <w:t xml:space="preserve"> and allow fair co-existence among them</w:t>
      </w:r>
      <w:r w:rsidRPr="006E0476">
        <w:rPr>
          <w:sz w:val="22"/>
          <w:szCs w:val="22"/>
          <w:lang w:eastAsia="x-none"/>
        </w:rPr>
        <w:t xml:space="preserve">. For either DL or UL, the CWS adjustment procedure is performed based on the HARQ-ACK feedback </w:t>
      </w:r>
      <w:r>
        <w:rPr>
          <w:sz w:val="22"/>
          <w:szCs w:val="22"/>
          <w:lang w:eastAsia="x-none"/>
        </w:rPr>
        <w:t xml:space="preserve">received within specific </w:t>
      </w:r>
      <w:r w:rsidRPr="006E0476">
        <w:rPr>
          <w:sz w:val="22"/>
          <w:szCs w:val="22"/>
          <w:lang w:eastAsia="x-none"/>
        </w:rPr>
        <w:t xml:space="preserve">reference </w:t>
      </w:r>
      <w:r>
        <w:rPr>
          <w:sz w:val="22"/>
          <w:szCs w:val="22"/>
          <w:lang w:eastAsia="x-none"/>
        </w:rPr>
        <w:t>periods</w:t>
      </w:r>
      <w:r w:rsidRPr="00CC465C">
        <w:rPr>
          <w:sz w:val="22"/>
          <w:szCs w:val="22"/>
          <w:lang w:eastAsia="x-none"/>
        </w:rPr>
        <w:t xml:space="preserve">. </w:t>
      </w:r>
    </w:p>
    <w:p w14:paraId="1228C4E7" w14:textId="302CD994" w:rsidR="009004BB" w:rsidRDefault="009004BB" w:rsidP="009004BB">
      <w:pPr>
        <w:spacing w:line="276" w:lineRule="auto"/>
        <w:jc w:val="both"/>
        <w:rPr>
          <w:sz w:val="22"/>
          <w:szCs w:val="22"/>
          <w:lang w:eastAsia="x-none"/>
        </w:rPr>
      </w:pPr>
      <w:r>
        <w:rPr>
          <w:sz w:val="22"/>
          <w:szCs w:val="22"/>
          <w:lang w:eastAsia="x-none"/>
        </w:rPr>
        <w:t xml:space="preserve">Given that in SL transmissions occur among UEs, and feedback information is shared without the use of the </w:t>
      </w:r>
      <w:proofErr w:type="spellStart"/>
      <w:r>
        <w:rPr>
          <w:sz w:val="22"/>
          <w:szCs w:val="22"/>
          <w:lang w:eastAsia="x-none"/>
        </w:rPr>
        <w:t>gNB</w:t>
      </w:r>
      <w:proofErr w:type="spellEnd"/>
      <w:r>
        <w:rPr>
          <w:sz w:val="22"/>
          <w:szCs w:val="22"/>
          <w:lang w:eastAsia="x-none"/>
        </w:rPr>
        <w:t xml:space="preserve">, moving forward to Rel.18 </w:t>
      </w:r>
      <w:r w:rsidR="00885F30">
        <w:rPr>
          <w:sz w:val="22"/>
          <w:szCs w:val="22"/>
          <w:lang w:eastAsia="x-none"/>
        </w:rPr>
        <w:t>SL-U</w:t>
      </w:r>
      <w:r>
        <w:rPr>
          <w:sz w:val="22"/>
          <w:szCs w:val="22"/>
          <w:lang w:eastAsia="x-none"/>
        </w:rPr>
        <w:t xml:space="preserve">, if type 1 LBT is used a CWS adjustment procedure would be also needed and while could be still based on the design principles used in LAA and NR-U, </w:t>
      </w:r>
      <w:r w:rsidRPr="009004BB">
        <w:rPr>
          <w:sz w:val="22"/>
          <w:szCs w:val="22"/>
          <w:lang w:eastAsia="x-none"/>
        </w:rPr>
        <w:t>this should be designed based on the SL HARQ procedure or its enhancements for unlicensed spectrum.</w:t>
      </w:r>
      <w:r>
        <w:rPr>
          <w:sz w:val="22"/>
          <w:szCs w:val="22"/>
          <w:lang w:eastAsia="x-none"/>
        </w:rPr>
        <w:t xml:space="preserve"> </w:t>
      </w:r>
      <w:r w:rsidR="00A703D4">
        <w:rPr>
          <w:sz w:val="22"/>
          <w:szCs w:val="22"/>
          <w:lang w:eastAsia="x-none"/>
        </w:rPr>
        <w:t xml:space="preserve">Furthermore, </w:t>
      </w:r>
      <w:r w:rsidR="006B1E4E">
        <w:rPr>
          <w:sz w:val="22"/>
          <w:szCs w:val="22"/>
          <w:lang w:eastAsia="x-none"/>
        </w:rPr>
        <w:t xml:space="preserve">for the case of broadcast </w:t>
      </w:r>
      <w:r w:rsidR="00CA234D">
        <w:rPr>
          <w:sz w:val="22"/>
          <w:szCs w:val="22"/>
          <w:lang w:eastAsia="x-none"/>
        </w:rPr>
        <w:t xml:space="preserve">SL transmission </w:t>
      </w:r>
      <w:r w:rsidR="00713C3C">
        <w:rPr>
          <w:sz w:val="22"/>
          <w:szCs w:val="22"/>
          <w:lang w:eastAsia="x-none"/>
        </w:rPr>
        <w:t>or</w:t>
      </w:r>
      <w:r w:rsidR="006B1E4E">
        <w:rPr>
          <w:sz w:val="22"/>
          <w:szCs w:val="22"/>
          <w:lang w:eastAsia="x-none"/>
        </w:rPr>
        <w:t xml:space="preserve"> unicast and groupcast </w:t>
      </w:r>
      <w:r w:rsidR="00CA234D">
        <w:rPr>
          <w:sz w:val="22"/>
          <w:szCs w:val="22"/>
          <w:lang w:eastAsia="x-none"/>
        </w:rPr>
        <w:t xml:space="preserve">SL transmissions </w:t>
      </w:r>
      <w:r w:rsidR="006B1E4E">
        <w:rPr>
          <w:sz w:val="22"/>
          <w:szCs w:val="22"/>
          <w:lang w:eastAsia="x-none"/>
        </w:rPr>
        <w:t>with SL feedback disabled, the</w:t>
      </w:r>
      <w:r w:rsidR="001D68E7">
        <w:rPr>
          <w:sz w:val="22"/>
          <w:szCs w:val="22"/>
          <w:lang w:eastAsia="x-none"/>
        </w:rPr>
        <w:t xml:space="preserve"> CWS </w:t>
      </w:r>
      <w:r w:rsidR="00B04983">
        <w:rPr>
          <w:sz w:val="22"/>
          <w:szCs w:val="22"/>
          <w:lang w:eastAsia="x-none"/>
        </w:rPr>
        <w:t>is</w:t>
      </w:r>
      <w:r w:rsidR="0049589C">
        <w:rPr>
          <w:sz w:val="22"/>
          <w:szCs w:val="22"/>
          <w:lang w:eastAsia="x-none"/>
        </w:rPr>
        <w:t xml:space="preserve"> </w:t>
      </w:r>
      <w:r w:rsidR="003913E9">
        <w:rPr>
          <w:sz w:val="22"/>
          <w:szCs w:val="22"/>
          <w:lang w:eastAsia="x-none"/>
        </w:rPr>
        <w:t xml:space="preserve">the same as </w:t>
      </w:r>
      <w:r w:rsidR="003913E9" w:rsidRPr="003913E9">
        <w:rPr>
          <w:sz w:val="22"/>
          <w:szCs w:val="22"/>
          <w:lang w:eastAsia="x-none"/>
        </w:rPr>
        <w:t xml:space="preserve">last updated </w:t>
      </w:r>
      <w:r w:rsidR="003913E9">
        <w:rPr>
          <w:sz w:val="22"/>
          <w:szCs w:val="22"/>
          <w:lang w:eastAsia="x-none"/>
        </w:rPr>
        <w:t xml:space="preserve">value </w:t>
      </w:r>
      <w:r w:rsidR="003913E9" w:rsidRPr="003913E9">
        <w:rPr>
          <w:sz w:val="22"/>
          <w:szCs w:val="22"/>
          <w:lang w:eastAsia="x-none"/>
        </w:rPr>
        <w:t xml:space="preserve">for the same CAPC </w:t>
      </w:r>
      <w:r w:rsidR="003913E9">
        <w:rPr>
          <w:sz w:val="22"/>
          <w:szCs w:val="22"/>
          <w:lang w:eastAsia="x-none"/>
        </w:rPr>
        <w:t xml:space="preserve">for </w:t>
      </w:r>
      <w:r w:rsidR="00E453BC">
        <w:rPr>
          <w:sz w:val="22"/>
          <w:szCs w:val="22"/>
          <w:lang w:eastAsia="x-none"/>
        </w:rPr>
        <w:t xml:space="preserve">a </w:t>
      </w:r>
      <w:r w:rsidR="003913E9">
        <w:rPr>
          <w:sz w:val="22"/>
          <w:szCs w:val="22"/>
          <w:lang w:eastAsia="x-none"/>
        </w:rPr>
        <w:t>SL transmission</w:t>
      </w:r>
      <w:r w:rsidR="003913E9" w:rsidRPr="003913E9">
        <w:rPr>
          <w:sz w:val="22"/>
          <w:szCs w:val="22"/>
          <w:lang w:eastAsia="x-none"/>
        </w:rPr>
        <w:t xml:space="preserve"> </w:t>
      </w:r>
      <w:r w:rsidR="00E453BC">
        <w:rPr>
          <w:sz w:val="22"/>
          <w:szCs w:val="22"/>
          <w:lang w:eastAsia="x-none"/>
        </w:rPr>
        <w:t>with</w:t>
      </w:r>
      <w:r w:rsidR="00D431FE">
        <w:rPr>
          <w:sz w:val="22"/>
          <w:szCs w:val="22"/>
          <w:lang w:eastAsia="x-none"/>
        </w:rPr>
        <w:t xml:space="preserve"> </w:t>
      </w:r>
      <w:r w:rsidR="003913E9" w:rsidRPr="003913E9">
        <w:rPr>
          <w:sz w:val="22"/>
          <w:szCs w:val="22"/>
          <w:lang w:eastAsia="x-none"/>
        </w:rPr>
        <w:t xml:space="preserve">explicit feedback </w:t>
      </w:r>
      <w:r w:rsidR="00D431FE">
        <w:rPr>
          <w:sz w:val="22"/>
          <w:szCs w:val="22"/>
          <w:lang w:eastAsia="x-none"/>
        </w:rPr>
        <w:t xml:space="preserve">or otherwise it can </w:t>
      </w:r>
      <w:r w:rsidR="00B04983">
        <w:rPr>
          <w:sz w:val="22"/>
          <w:szCs w:val="22"/>
          <w:lang w:eastAsia="x-none"/>
        </w:rPr>
        <w:t xml:space="preserve">be </w:t>
      </w:r>
      <w:r w:rsidR="0049589C">
        <w:rPr>
          <w:sz w:val="22"/>
          <w:szCs w:val="22"/>
          <w:lang w:eastAsia="x-none"/>
        </w:rPr>
        <w:t>fixed to its minim</w:t>
      </w:r>
      <w:r w:rsidR="00B31BDE">
        <w:rPr>
          <w:sz w:val="22"/>
          <w:szCs w:val="22"/>
          <w:lang w:eastAsia="x-none"/>
        </w:rPr>
        <w:t>um value</w:t>
      </w:r>
      <w:r w:rsidR="006B1E4E">
        <w:rPr>
          <w:sz w:val="22"/>
          <w:szCs w:val="22"/>
          <w:lang w:eastAsia="x-none"/>
        </w:rPr>
        <w:t>.</w:t>
      </w:r>
      <w:r w:rsidR="003D0D0F">
        <w:rPr>
          <w:sz w:val="22"/>
          <w:szCs w:val="22"/>
          <w:lang w:eastAsia="x-none"/>
        </w:rPr>
        <w:t xml:space="preserve"> </w:t>
      </w:r>
      <w:r w:rsidR="001D68E7">
        <w:rPr>
          <w:sz w:val="22"/>
          <w:szCs w:val="22"/>
          <w:lang w:eastAsia="x-none"/>
        </w:rPr>
        <w:t xml:space="preserve"> </w:t>
      </w:r>
    </w:p>
    <w:p w14:paraId="0B6CD14C" w14:textId="77777777" w:rsidR="00AB3964" w:rsidRDefault="00AB3964" w:rsidP="009004BB">
      <w:pPr>
        <w:spacing w:line="276" w:lineRule="auto"/>
        <w:jc w:val="both"/>
        <w:rPr>
          <w:sz w:val="22"/>
          <w:szCs w:val="22"/>
          <w:lang w:eastAsia="x-none"/>
        </w:rPr>
      </w:pPr>
    </w:p>
    <w:p w14:paraId="41168578" w14:textId="689480A2" w:rsidR="009004BB" w:rsidRPr="00511395" w:rsidRDefault="009004BB" w:rsidP="009004BB">
      <w:pPr>
        <w:spacing w:line="276" w:lineRule="auto"/>
        <w:jc w:val="both"/>
        <w:rPr>
          <w:b/>
          <w:bCs/>
          <w:sz w:val="22"/>
          <w:szCs w:val="22"/>
          <w:lang w:eastAsia="x-none"/>
        </w:rPr>
      </w:pPr>
      <w:r w:rsidRPr="00DB7766">
        <w:rPr>
          <w:b/>
          <w:bCs/>
          <w:sz w:val="22"/>
          <w:szCs w:val="22"/>
          <w:lang w:eastAsia="x-none"/>
        </w:rPr>
        <w:t xml:space="preserve">Proposal </w:t>
      </w:r>
      <w:r w:rsidR="00E26423">
        <w:rPr>
          <w:b/>
          <w:bCs/>
          <w:sz w:val="22"/>
          <w:szCs w:val="22"/>
          <w:lang w:eastAsia="x-none"/>
        </w:rPr>
        <w:t>9</w:t>
      </w:r>
      <w:r w:rsidRPr="00511395">
        <w:rPr>
          <w:b/>
          <w:bCs/>
          <w:sz w:val="22"/>
          <w:szCs w:val="22"/>
          <w:lang w:eastAsia="x-none"/>
        </w:rPr>
        <w:t xml:space="preserve">: </w:t>
      </w:r>
    </w:p>
    <w:p w14:paraId="19141220" w14:textId="77777777" w:rsidR="00427D32" w:rsidRDefault="009004BB" w:rsidP="009004BB">
      <w:pPr>
        <w:pStyle w:val="ListParagraph"/>
        <w:numPr>
          <w:ilvl w:val="0"/>
          <w:numId w:val="18"/>
        </w:numPr>
        <w:spacing w:after="120" w:line="276" w:lineRule="auto"/>
        <w:jc w:val="both"/>
        <w:rPr>
          <w:rFonts w:ascii="Times New Roman" w:hAnsi="Times New Roman"/>
          <w:b/>
          <w:bCs/>
          <w:lang w:eastAsia="x-none"/>
        </w:rPr>
      </w:pPr>
      <w:r w:rsidRPr="009362C9">
        <w:rPr>
          <w:rFonts w:ascii="Times New Roman" w:hAnsi="Times New Roman"/>
          <w:b/>
          <w:bCs/>
          <w:lang w:eastAsia="x-none"/>
        </w:rPr>
        <w:t>When operating a</w:t>
      </w:r>
      <w:r w:rsidR="00190207">
        <w:rPr>
          <w:rFonts w:ascii="Times New Roman" w:hAnsi="Times New Roman"/>
          <w:b/>
          <w:bCs/>
          <w:lang w:eastAsia="x-none"/>
        </w:rPr>
        <w:t xml:space="preserve"> </w:t>
      </w:r>
      <w:r w:rsidRPr="009362C9">
        <w:rPr>
          <w:rFonts w:ascii="Times New Roman" w:hAnsi="Times New Roman"/>
          <w:b/>
          <w:bCs/>
          <w:lang w:eastAsia="x-none"/>
        </w:rPr>
        <w:t>SL</w:t>
      </w:r>
      <w:r w:rsidR="00190207">
        <w:rPr>
          <w:rFonts w:ascii="Times New Roman" w:hAnsi="Times New Roman"/>
          <w:b/>
          <w:bCs/>
          <w:lang w:eastAsia="x-none"/>
        </w:rPr>
        <w:t>-U</w:t>
      </w:r>
      <w:r w:rsidRPr="009362C9">
        <w:rPr>
          <w:rFonts w:ascii="Times New Roman" w:hAnsi="Times New Roman"/>
          <w:b/>
          <w:bCs/>
          <w:lang w:eastAsia="x-none"/>
        </w:rPr>
        <w:t xml:space="preserve"> system in dynamic channel access mode, </w:t>
      </w:r>
    </w:p>
    <w:p w14:paraId="78C9755C" w14:textId="67E56AE4" w:rsidR="009E12B5" w:rsidRDefault="00F34BED" w:rsidP="009E12B5">
      <w:pPr>
        <w:pStyle w:val="ListParagraph"/>
        <w:numPr>
          <w:ilvl w:val="1"/>
          <w:numId w:val="18"/>
        </w:numPr>
        <w:spacing w:after="120" w:line="276" w:lineRule="auto"/>
        <w:jc w:val="both"/>
        <w:rPr>
          <w:rFonts w:ascii="Times New Roman" w:hAnsi="Times New Roman"/>
          <w:b/>
          <w:bCs/>
          <w:lang w:eastAsia="x-none"/>
        </w:rPr>
      </w:pPr>
      <w:r>
        <w:rPr>
          <w:rFonts w:ascii="Times New Roman" w:hAnsi="Times New Roman"/>
          <w:b/>
          <w:bCs/>
          <w:lang w:eastAsia="x-none"/>
        </w:rPr>
        <w:t xml:space="preserve">for </w:t>
      </w:r>
      <w:r w:rsidR="00427D32">
        <w:rPr>
          <w:rFonts w:ascii="Times New Roman" w:hAnsi="Times New Roman"/>
          <w:b/>
          <w:bCs/>
          <w:lang w:eastAsia="x-none"/>
        </w:rPr>
        <w:t xml:space="preserve">the case </w:t>
      </w:r>
      <w:r w:rsidR="009E12B5">
        <w:rPr>
          <w:rFonts w:ascii="Times New Roman" w:hAnsi="Times New Roman"/>
          <w:b/>
          <w:bCs/>
          <w:lang w:eastAsia="x-none"/>
        </w:rPr>
        <w:t xml:space="preserve">of </w:t>
      </w:r>
      <w:r>
        <w:rPr>
          <w:rFonts w:ascii="Times New Roman" w:hAnsi="Times New Roman"/>
          <w:b/>
          <w:bCs/>
          <w:lang w:eastAsia="x-none"/>
        </w:rPr>
        <w:t xml:space="preserve">unicast </w:t>
      </w:r>
      <w:r w:rsidR="007E5FE7">
        <w:rPr>
          <w:rFonts w:ascii="Times New Roman" w:hAnsi="Times New Roman"/>
          <w:b/>
          <w:bCs/>
          <w:lang w:eastAsia="x-none"/>
        </w:rPr>
        <w:t xml:space="preserve">and groupcast SL transmissions with SL feedback enabled, </w:t>
      </w:r>
      <w:r w:rsidR="009004BB" w:rsidRPr="009362C9">
        <w:rPr>
          <w:rFonts w:ascii="Times New Roman" w:hAnsi="Times New Roman"/>
          <w:b/>
          <w:bCs/>
          <w:lang w:eastAsia="x-none"/>
        </w:rPr>
        <w:t xml:space="preserve">the contention windows size adjustment for channel access type 1 </w:t>
      </w:r>
      <w:r w:rsidR="00B06D0F">
        <w:rPr>
          <w:rFonts w:ascii="Times New Roman" w:hAnsi="Times New Roman"/>
          <w:b/>
          <w:bCs/>
          <w:lang w:eastAsia="x-none"/>
        </w:rPr>
        <w:t xml:space="preserve">is based on </w:t>
      </w:r>
      <w:r w:rsidR="00D15B00">
        <w:rPr>
          <w:rFonts w:ascii="Times New Roman" w:hAnsi="Times New Roman"/>
          <w:b/>
          <w:bCs/>
          <w:lang w:eastAsia="x-none"/>
        </w:rPr>
        <w:t xml:space="preserve">SL </w:t>
      </w:r>
      <w:r w:rsidR="007E5FE7">
        <w:rPr>
          <w:rFonts w:ascii="Times New Roman" w:hAnsi="Times New Roman"/>
          <w:b/>
          <w:bCs/>
          <w:lang w:eastAsia="x-none"/>
        </w:rPr>
        <w:t>HARQ feedback.</w:t>
      </w:r>
    </w:p>
    <w:p w14:paraId="02BAF869" w14:textId="77777777" w:rsidR="00B04983" w:rsidRDefault="00E26423" w:rsidP="00B04983">
      <w:pPr>
        <w:pStyle w:val="ListParagraph"/>
        <w:numPr>
          <w:ilvl w:val="2"/>
          <w:numId w:val="18"/>
        </w:numPr>
        <w:spacing w:after="120" w:line="276" w:lineRule="auto"/>
        <w:jc w:val="both"/>
        <w:rPr>
          <w:rFonts w:ascii="Times New Roman" w:hAnsi="Times New Roman"/>
          <w:b/>
          <w:bCs/>
          <w:lang w:eastAsia="x-none"/>
        </w:rPr>
      </w:pPr>
      <w:r>
        <w:rPr>
          <w:rFonts w:ascii="Times New Roman" w:hAnsi="Times New Roman"/>
          <w:b/>
          <w:bCs/>
          <w:lang w:eastAsia="x-none"/>
        </w:rPr>
        <w:lastRenderedPageBreak/>
        <w:t>FFS: further details</w:t>
      </w:r>
    </w:p>
    <w:p w14:paraId="566569FE" w14:textId="07766C50" w:rsidR="00B04983" w:rsidRPr="00B04983" w:rsidRDefault="009E12B5" w:rsidP="00B04983">
      <w:pPr>
        <w:pStyle w:val="ListParagraph"/>
        <w:numPr>
          <w:ilvl w:val="1"/>
          <w:numId w:val="18"/>
        </w:numPr>
        <w:spacing w:after="120" w:line="276" w:lineRule="auto"/>
        <w:jc w:val="both"/>
        <w:rPr>
          <w:rFonts w:ascii="Times New Roman" w:hAnsi="Times New Roman"/>
          <w:b/>
          <w:bCs/>
          <w:lang w:eastAsia="x-none"/>
        </w:rPr>
      </w:pPr>
      <w:r w:rsidRPr="00B04983">
        <w:rPr>
          <w:rFonts w:ascii="Times New Roman" w:hAnsi="Times New Roman"/>
          <w:b/>
          <w:bCs/>
          <w:lang w:eastAsia="x-none"/>
        </w:rPr>
        <w:t xml:space="preserve">for the case of broadcast </w:t>
      </w:r>
      <w:r w:rsidR="00B04983">
        <w:rPr>
          <w:rFonts w:ascii="Times New Roman" w:hAnsi="Times New Roman"/>
          <w:b/>
          <w:bCs/>
          <w:lang w:eastAsia="x-none"/>
        </w:rPr>
        <w:t xml:space="preserve">SL transmissions </w:t>
      </w:r>
      <w:r w:rsidRPr="00B04983">
        <w:rPr>
          <w:rFonts w:ascii="Times New Roman" w:hAnsi="Times New Roman"/>
          <w:b/>
          <w:bCs/>
          <w:lang w:eastAsia="x-none"/>
        </w:rPr>
        <w:t xml:space="preserve">or </w:t>
      </w:r>
      <w:r w:rsidR="00A26E94" w:rsidRPr="00B04983">
        <w:rPr>
          <w:rFonts w:ascii="Times New Roman" w:hAnsi="Times New Roman"/>
          <w:b/>
          <w:bCs/>
          <w:lang w:eastAsia="x-none"/>
        </w:rPr>
        <w:t>unicast and</w:t>
      </w:r>
      <w:r w:rsidRPr="00B04983">
        <w:rPr>
          <w:rFonts w:ascii="Times New Roman" w:hAnsi="Times New Roman"/>
          <w:b/>
          <w:bCs/>
          <w:lang w:eastAsia="x-none"/>
        </w:rPr>
        <w:t xml:space="preserve"> groupcast SL transmissions with SL feedback </w:t>
      </w:r>
      <w:r w:rsidR="00A26E94" w:rsidRPr="00B04983">
        <w:rPr>
          <w:rFonts w:ascii="Times New Roman" w:hAnsi="Times New Roman"/>
          <w:b/>
          <w:bCs/>
          <w:lang w:eastAsia="x-none"/>
        </w:rPr>
        <w:t xml:space="preserve">disabled, the contention window size </w:t>
      </w:r>
      <w:r w:rsidR="00B04983" w:rsidRPr="00B04983">
        <w:rPr>
          <w:rFonts w:ascii="Times New Roman" w:hAnsi="Times New Roman"/>
          <w:b/>
          <w:bCs/>
          <w:lang w:eastAsia="x-none"/>
        </w:rPr>
        <w:t xml:space="preserve">is the same as last updated value for the same CAPC for a SL transmission with explicit feedback or otherwise it can </w:t>
      </w:r>
      <w:r w:rsidR="00B04983">
        <w:rPr>
          <w:rFonts w:ascii="Times New Roman" w:hAnsi="Times New Roman"/>
          <w:b/>
          <w:bCs/>
          <w:lang w:eastAsia="x-none"/>
        </w:rPr>
        <w:t xml:space="preserve">be </w:t>
      </w:r>
      <w:r w:rsidR="00B04983" w:rsidRPr="00B04983">
        <w:rPr>
          <w:rFonts w:ascii="Times New Roman" w:hAnsi="Times New Roman"/>
          <w:b/>
          <w:bCs/>
          <w:lang w:eastAsia="x-none"/>
        </w:rPr>
        <w:t xml:space="preserve">fixed to its minimum value.  </w:t>
      </w:r>
    </w:p>
    <w:p w14:paraId="68EF8DAC" w14:textId="0BA0200D" w:rsidR="009E12B5" w:rsidRPr="00B04983" w:rsidRDefault="009E12B5" w:rsidP="00B04983">
      <w:pPr>
        <w:spacing w:line="276" w:lineRule="auto"/>
        <w:jc w:val="both"/>
        <w:rPr>
          <w:b/>
          <w:bCs/>
          <w:lang w:eastAsia="x-none"/>
        </w:rPr>
      </w:pPr>
    </w:p>
    <w:p w14:paraId="4310F7A9" w14:textId="20349FE9" w:rsidR="00A076EF" w:rsidRDefault="00C74E1F" w:rsidP="00A076EF">
      <w:pPr>
        <w:pStyle w:val="Heading1"/>
        <w:spacing w:before="0" w:line="276" w:lineRule="auto"/>
        <w:jc w:val="both"/>
      </w:pPr>
      <w:r>
        <w:t xml:space="preserve">Support of </w:t>
      </w:r>
      <w:r w:rsidR="00A076EF">
        <w:t xml:space="preserve">Very Low Power </w:t>
      </w:r>
      <w:r>
        <w:t>Applications</w:t>
      </w:r>
      <w:r w:rsidR="004F0D4C">
        <w:t xml:space="preserve"> in Band n102</w:t>
      </w:r>
    </w:p>
    <w:p w14:paraId="7CB36C74" w14:textId="6F0EDB30" w:rsidR="00286A81" w:rsidRPr="00286A81" w:rsidRDefault="002D3203" w:rsidP="00286A81">
      <w:pPr>
        <w:pStyle w:val="ListParagraph"/>
        <w:spacing w:after="120" w:line="276" w:lineRule="auto"/>
        <w:ind w:left="0"/>
        <w:jc w:val="both"/>
        <w:rPr>
          <w:rFonts w:ascii="Times New Roman" w:eastAsia="SimSun" w:hAnsi="Times New Roman"/>
        </w:rPr>
      </w:pPr>
      <w:r>
        <w:rPr>
          <w:rFonts w:ascii="Times New Roman" w:eastAsia="SimSun" w:hAnsi="Times New Roman"/>
        </w:rPr>
        <w:t xml:space="preserve">Based on the </w:t>
      </w:r>
      <w:r w:rsidRPr="002D3203">
        <w:rPr>
          <w:rFonts w:ascii="Times New Roman" w:eastAsia="SimSun" w:hAnsi="Times New Roman"/>
        </w:rPr>
        <w:t>WID for SL-U [1]</w:t>
      </w:r>
      <w:r>
        <w:rPr>
          <w:rFonts w:ascii="Times New Roman" w:eastAsia="SimSun" w:hAnsi="Times New Roman"/>
        </w:rPr>
        <w:t xml:space="preserve">, </w:t>
      </w:r>
      <w:r w:rsidR="00F5325A">
        <w:rPr>
          <w:rFonts w:ascii="Times New Roman" w:eastAsia="SimSun" w:hAnsi="Times New Roman"/>
        </w:rPr>
        <w:t xml:space="preserve">the study should be focused on FR1 unlicensed band, which includes </w:t>
      </w:r>
      <w:r w:rsidR="00F5566A">
        <w:rPr>
          <w:rFonts w:ascii="Times New Roman" w:eastAsia="SimSun" w:hAnsi="Times New Roman"/>
        </w:rPr>
        <w:t>band n4</w:t>
      </w:r>
      <w:r w:rsidR="00F5325A">
        <w:rPr>
          <w:rFonts w:ascii="Times New Roman" w:eastAsia="SimSun" w:hAnsi="Times New Roman"/>
        </w:rPr>
        <w:t>6</w:t>
      </w:r>
      <w:r w:rsidR="00F5566A">
        <w:rPr>
          <w:rFonts w:ascii="Times New Roman" w:eastAsia="SimSun" w:hAnsi="Times New Roman"/>
        </w:rPr>
        <w:t>, n96 and n102.</w:t>
      </w:r>
      <w:r w:rsidR="0083617E">
        <w:rPr>
          <w:rFonts w:ascii="Times New Roman" w:eastAsia="SimSun" w:hAnsi="Times New Roman"/>
        </w:rPr>
        <w:t xml:space="preserve"> For band n102</w:t>
      </w:r>
      <w:r w:rsidR="00E012D7">
        <w:rPr>
          <w:rFonts w:ascii="Times New Roman" w:eastAsia="SimSun" w:hAnsi="Times New Roman"/>
        </w:rPr>
        <w:t xml:space="preserve"> </w:t>
      </w:r>
      <w:r w:rsidR="00E012D7" w:rsidRPr="00116729">
        <w:rPr>
          <w:rFonts w:ascii="Times New Roman" w:eastAsia="SimSun" w:hAnsi="Times New Roman"/>
        </w:rPr>
        <w:t>(5925-6425 MHz)</w:t>
      </w:r>
      <w:r w:rsidR="00D10F11">
        <w:rPr>
          <w:rFonts w:ascii="Times New Roman" w:eastAsia="SimSun" w:hAnsi="Times New Roman"/>
        </w:rPr>
        <w:t>, during the CEPT meeting held on November 2020</w:t>
      </w:r>
      <w:r w:rsidR="00E012D7">
        <w:rPr>
          <w:rFonts w:ascii="Times New Roman" w:eastAsia="SimSun" w:hAnsi="Times New Roman"/>
        </w:rPr>
        <w:t xml:space="preserve"> [5]</w:t>
      </w:r>
      <w:r w:rsidR="00D10F11">
        <w:rPr>
          <w:rFonts w:ascii="Times New Roman" w:eastAsia="SimSun" w:hAnsi="Times New Roman"/>
        </w:rPr>
        <w:t xml:space="preserve">, </w:t>
      </w:r>
      <w:r w:rsidR="00116729" w:rsidRPr="00116729">
        <w:rPr>
          <w:rFonts w:ascii="Times New Roman" w:eastAsia="SimSun" w:hAnsi="Times New Roman"/>
        </w:rPr>
        <w:t xml:space="preserve">harmonized technical conditions for </w:t>
      </w:r>
      <w:r w:rsidR="00E012D7">
        <w:rPr>
          <w:rFonts w:ascii="Times New Roman" w:eastAsia="SimSun" w:hAnsi="Times New Roman"/>
        </w:rPr>
        <w:t>w</w:t>
      </w:r>
      <w:r w:rsidR="00116729" w:rsidRPr="00116729">
        <w:rPr>
          <w:rFonts w:ascii="Times New Roman" w:eastAsia="SimSun" w:hAnsi="Times New Roman"/>
        </w:rPr>
        <w:t xml:space="preserve">ireless access systems </w:t>
      </w:r>
      <w:r w:rsidR="00E012D7">
        <w:rPr>
          <w:rFonts w:ascii="Times New Roman" w:eastAsia="SimSun" w:hAnsi="Times New Roman"/>
        </w:rPr>
        <w:t>operating on</w:t>
      </w:r>
      <w:r w:rsidR="00116729" w:rsidRPr="00116729">
        <w:rPr>
          <w:rFonts w:ascii="Times New Roman" w:eastAsia="SimSun" w:hAnsi="Times New Roman"/>
        </w:rPr>
        <w:t xml:space="preserve"> </w:t>
      </w:r>
      <w:r w:rsidR="00E012D7">
        <w:rPr>
          <w:rFonts w:ascii="Times New Roman" w:eastAsia="SimSun" w:hAnsi="Times New Roman"/>
        </w:rPr>
        <w:t>such band</w:t>
      </w:r>
      <w:r w:rsidR="00116729" w:rsidRPr="00116729">
        <w:rPr>
          <w:rFonts w:ascii="Times New Roman" w:eastAsia="SimSun" w:hAnsi="Times New Roman"/>
        </w:rPr>
        <w:t xml:space="preserve"> for wireless broadband services</w:t>
      </w:r>
      <w:r w:rsidR="00E012D7">
        <w:rPr>
          <w:rFonts w:ascii="Times New Roman" w:eastAsia="SimSun" w:hAnsi="Times New Roman"/>
        </w:rPr>
        <w:t xml:space="preserve"> </w:t>
      </w:r>
      <w:r w:rsidR="00286A81">
        <w:rPr>
          <w:rFonts w:ascii="Times New Roman" w:eastAsia="SimSun" w:hAnsi="Times New Roman"/>
        </w:rPr>
        <w:t xml:space="preserve">have been discussed, and a </w:t>
      </w:r>
      <w:r w:rsidR="00286A81" w:rsidRPr="00286A81">
        <w:rPr>
          <w:rFonts w:ascii="Times New Roman" w:eastAsia="SimSun" w:hAnsi="Times New Roman"/>
        </w:rPr>
        <w:t>framework to distinguish between the following operations has been conveyed</w:t>
      </w:r>
      <w:r w:rsidR="00667D02">
        <w:rPr>
          <w:rFonts w:ascii="Times New Roman" w:eastAsia="SimSun" w:hAnsi="Times New Roman"/>
        </w:rPr>
        <w:t xml:space="preserve">, with the requirements </w:t>
      </w:r>
      <w:r w:rsidR="00526DEF">
        <w:rPr>
          <w:rFonts w:ascii="Times New Roman" w:eastAsia="SimSun" w:hAnsi="Times New Roman"/>
        </w:rPr>
        <w:t>summarized in Table VI</w:t>
      </w:r>
      <w:r w:rsidR="00C553E6">
        <w:rPr>
          <w:rFonts w:ascii="Times New Roman" w:eastAsia="SimSun" w:hAnsi="Times New Roman"/>
        </w:rPr>
        <w:t xml:space="preserve"> and VII</w:t>
      </w:r>
      <w:r w:rsidR="00286A81" w:rsidRPr="00286A81">
        <w:rPr>
          <w:rFonts w:ascii="Times New Roman" w:eastAsia="SimSun" w:hAnsi="Times New Roman"/>
        </w:rPr>
        <w:t>:</w:t>
      </w:r>
    </w:p>
    <w:p w14:paraId="0A54968E" w14:textId="77777777" w:rsidR="00286A81" w:rsidRPr="00286A81" w:rsidRDefault="00286A81" w:rsidP="00286A81">
      <w:pPr>
        <w:pStyle w:val="ListParagraph"/>
        <w:numPr>
          <w:ilvl w:val="0"/>
          <w:numId w:val="28"/>
        </w:numPr>
        <w:spacing w:after="120" w:line="276" w:lineRule="auto"/>
        <w:jc w:val="both"/>
        <w:rPr>
          <w:rFonts w:ascii="Times New Roman" w:eastAsia="SimSun" w:hAnsi="Times New Roman"/>
        </w:rPr>
      </w:pPr>
      <w:r w:rsidRPr="00286A81">
        <w:rPr>
          <w:rFonts w:ascii="Times New Roman" w:eastAsia="SimSun" w:hAnsi="Times New Roman"/>
        </w:rPr>
        <w:t xml:space="preserve">Low power indoor (LPI) use – max 200 </w:t>
      </w:r>
      <w:proofErr w:type="spellStart"/>
      <w:r w:rsidRPr="00286A81">
        <w:rPr>
          <w:rFonts w:ascii="Times New Roman" w:eastAsia="SimSun" w:hAnsi="Times New Roman"/>
        </w:rPr>
        <w:t>mW</w:t>
      </w:r>
      <w:proofErr w:type="spellEnd"/>
      <w:r w:rsidRPr="00286A81">
        <w:rPr>
          <w:rFonts w:ascii="Times New Roman" w:eastAsia="SimSun" w:hAnsi="Times New Roman"/>
        </w:rPr>
        <w:t xml:space="preserve"> </w:t>
      </w:r>
      <w:proofErr w:type="spellStart"/>
      <w:r w:rsidRPr="00286A81">
        <w:rPr>
          <w:rFonts w:ascii="Times New Roman" w:eastAsia="SimSun" w:hAnsi="Times New Roman"/>
        </w:rPr>
        <w:t>e.i.r.p</w:t>
      </w:r>
      <w:proofErr w:type="spellEnd"/>
      <w:r w:rsidRPr="00286A81">
        <w:rPr>
          <w:rFonts w:ascii="Times New Roman" w:eastAsia="SimSun" w:hAnsi="Times New Roman"/>
        </w:rPr>
        <w:t>, with no outdoor use allowed</w:t>
      </w:r>
    </w:p>
    <w:p w14:paraId="6A20752A" w14:textId="77777777" w:rsidR="00286A81" w:rsidRPr="00286A81" w:rsidRDefault="00286A81" w:rsidP="00286A81">
      <w:pPr>
        <w:pStyle w:val="ListParagraph"/>
        <w:numPr>
          <w:ilvl w:val="0"/>
          <w:numId w:val="28"/>
        </w:numPr>
        <w:spacing w:after="120" w:line="276" w:lineRule="auto"/>
        <w:jc w:val="both"/>
        <w:rPr>
          <w:rFonts w:ascii="Times New Roman" w:eastAsia="SimSun" w:hAnsi="Times New Roman"/>
        </w:rPr>
      </w:pPr>
      <w:r w:rsidRPr="00286A81">
        <w:rPr>
          <w:rFonts w:ascii="Times New Roman" w:eastAsia="SimSun" w:hAnsi="Times New Roman"/>
        </w:rPr>
        <w:t xml:space="preserve">Very low power (VLP) use – max 25 </w:t>
      </w:r>
      <w:proofErr w:type="spellStart"/>
      <w:r w:rsidRPr="00286A81">
        <w:rPr>
          <w:rFonts w:ascii="Times New Roman" w:eastAsia="SimSun" w:hAnsi="Times New Roman"/>
        </w:rPr>
        <w:t>mW</w:t>
      </w:r>
      <w:proofErr w:type="spellEnd"/>
      <w:r w:rsidRPr="00286A81">
        <w:rPr>
          <w:rFonts w:ascii="Times New Roman" w:eastAsia="SimSun" w:hAnsi="Times New Roman"/>
        </w:rPr>
        <w:t xml:space="preserve"> </w:t>
      </w:r>
      <w:proofErr w:type="spellStart"/>
      <w:r w:rsidRPr="00286A81">
        <w:rPr>
          <w:rFonts w:ascii="Times New Roman" w:eastAsia="SimSun" w:hAnsi="Times New Roman"/>
        </w:rPr>
        <w:t>e.i.r.p</w:t>
      </w:r>
      <w:proofErr w:type="spellEnd"/>
      <w:r w:rsidRPr="00286A81">
        <w:rPr>
          <w:rFonts w:ascii="Times New Roman" w:eastAsia="SimSun" w:hAnsi="Times New Roman"/>
        </w:rPr>
        <w:t>, both indoor and outdoor</w:t>
      </w:r>
    </w:p>
    <w:p w14:paraId="17C6CC1A" w14:textId="7171D224" w:rsidR="00286A81" w:rsidRDefault="00C553E6" w:rsidP="00066D43">
      <w:pPr>
        <w:pStyle w:val="TH"/>
        <w:spacing w:before="0" w:after="120" w:line="276" w:lineRule="auto"/>
        <w:rPr>
          <w:rFonts w:ascii="Times New Roman" w:eastAsia="SimSun" w:hAnsi="Times New Roman"/>
        </w:rPr>
      </w:pPr>
      <w:r w:rsidRPr="0049794C">
        <w:rPr>
          <w:rFonts w:ascii="Times New Roman" w:hAnsi="Times New Roman"/>
          <w:sz w:val="22"/>
          <w:szCs w:val="22"/>
        </w:rPr>
        <w:t xml:space="preserve">Table </w:t>
      </w:r>
      <w:r>
        <w:rPr>
          <w:rFonts w:ascii="Times New Roman" w:hAnsi="Times New Roman"/>
          <w:sz w:val="22"/>
          <w:szCs w:val="22"/>
        </w:rPr>
        <w:t>VI</w:t>
      </w:r>
      <w:r w:rsidRPr="0049794C">
        <w:rPr>
          <w:rFonts w:ascii="Times New Roman" w:hAnsi="Times New Roman"/>
          <w:sz w:val="22"/>
          <w:szCs w:val="22"/>
        </w:rPr>
        <w:t xml:space="preserve"> </w:t>
      </w:r>
      <w:r>
        <w:rPr>
          <w:rFonts w:ascii="Times New Roman" w:hAnsi="Times New Roman"/>
          <w:sz w:val="22"/>
          <w:szCs w:val="22"/>
        </w:rPr>
        <w:t>–</w:t>
      </w:r>
      <w:r w:rsidRPr="0049794C">
        <w:rPr>
          <w:rFonts w:ascii="Times New Roman" w:hAnsi="Times New Roman"/>
          <w:sz w:val="22"/>
          <w:szCs w:val="22"/>
        </w:rPr>
        <w:t xml:space="preserve"> </w:t>
      </w:r>
      <w:r>
        <w:rPr>
          <w:rFonts w:ascii="Times New Roman" w:hAnsi="Times New Roman"/>
          <w:sz w:val="22"/>
          <w:szCs w:val="22"/>
        </w:rPr>
        <w:t xml:space="preserve">Requirements for </w:t>
      </w:r>
      <w:r w:rsidR="00066D43">
        <w:rPr>
          <w:rFonts w:ascii="Times New Roman" w:hAnsi="Times New Roman"/>
          <w:sz w:val="22"/>
          <w:szCs w:val="22"/>
        </w:rPr>
        <w:t>LPI use</w:t>
      </w:r>
    </w:p>
    <w:p w14:paraId="5A6461FE" w14:textId="21790010" w:rsidR="00526DEF" w:rsidRDefault="00526DEF" w:rsidP="00066D43">
      <w:pPr>
        <w:pStyle w:val="ListParagraph"/>
        <w:spacing w:after="120" w:line="276" w:lineRule="auto"/>
        <w:ind w:left="0"/>
        <w:jc w:val="center"/>
        <w:rPr>
          <w:rFonts w:ascii="Times New Roman" w:eastAsia="SimSun" w:hAnsi="Times New Roman"/>
        </w:rPr>
      </w:pPr>
      <w:r w:rsidRPr="00526DEF">
        <w:rPr>
          <w:rFonts w:ascii="Times New Roman" w:eastAsia="SimSun" w:hAnsi="Times New Roman"/>
          <w:noProof/>
          <w:lang w:val="en-GB"/>
        </w:rPr>
        <w:drawing>
          <wp:inline distT="0" distB="0" distL="0" distR="0" wp14:anchorId="3AE8B005" wp14:editId="3A628670">
            <wp:extent cx="4831090" cy="3236026"/>
            <wp:effectExtent l="0" t="0" r="7620" b="2540"/>
            <wp:docPr id="9" name="Picture 8">
              <a:extLst xmlns:a="http://schemas.openxmlformats.org/drawingml/2006/main">
                <a:ext uri="{FF2B5EF4-FFF2-40B4-BE49-F238E27FC236}">
                  <a16:creationId xmlns:a16="http://schemas.microsoft.com/office/drawing/2014/main" id="{95D2ABA4-2EE2-4805-AF75-4761173BEC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95D2ABA4-2EE2-4805-AF75-4761173BEC3C}"/>
                        </a:ext>
                      </a:extLst>
                    </pic:cNvPr>
                    <pic:cNvPicPr>
                      <a:picLocks noChangeAspect="1"/>
                    </pic:cNvPicPr>
                  </pic:nvPicPr>
                  <pic:blipFill>
                    <a:blip r:embed="rId19"/>
                    <a:stretch>
                      <a:fillRect/>
                    </a:stretch>
                  </pic:blipFill>
                  <pic:spPr>
                    <a:xfrm>
                      <a:off x="0" y="0"/>
                      <a:ext cx="4876253" cy="3266278"/>
                    </a:xfrm>
                    <a:prstGeom prst="rect">
                      <a:avLst/>
                    </a:prstGeom>
                  </pic:spPr>
                </pic:pic>
              </a:graphicData>
            </a:graphic>
          </wp:inline>
        </w:drawing>
      </w:r>
    </w:p>
    <w:p w14:paraId="3F0A1C53" w14:textId="0441F256" w:rsidR="00066D43" w:rsidRDefault="00066D43" w:rsidP="00066D43">
      <w:pPr>
        <w:pStyle w:val="TH"/>
        <w:spacing w:before="0" w:after="120" w:line="276" w:lineRule="auto"/>
        <w:rPr>
          <w:rFonts w:ascii="Times New Roman" w:eastAsia="SimSun" w:hAnsi="Times New Roman"/>
        </w:rPr>
      </w:pPr>
      <w:r w:rsidRPr="0049794C">
        <w:rPr>
          <w:rFonts w:ascii="Times New Roman" w:hAnsi="Times New Roman"/>
          <w:sz w:val="22"/>
          <w:szCs w:val="22"/>
        </w:rPr>
        <w:lastRenderedPageBreak/>
        <w:t xml:space="preserve">Table </w:t>
      </w:r>
      <w:r>
        <w:rPr>
          <w:rFonts w:ascii="Times New Roman" w:hAnsi="Times New Roman"/>
          <w:sz w:val="22"/>
          <w:szCs w:val="22"/>
        </w:rPr>
        <w:t>VII</w:t>
      </w:r>
      <w:r w:rsidRPr="0049794C">
        <w:rPr>
          <w:rFonts w:ascii="Times New Roman" w:hAnsi="Times New Roman"/>
          <w:sz w:val="22"/>
          <w:szCs w:val="22"/>
        </w:rPr>
        <w:t xml:space="preserve"> </w:t>
      </w:r>
      <w:r>
        <w:rPr>
          <w:rFonts w:ascii="Times New Roman" w:hAnsi="Times New Roman"/>
          <w:sz w:val="22"/>
          <w:szCs w:val="22"/>
        </w:rPr>
        <w:t>–</w:t>
      </w:r>
      <w:r w:rsidRPr="0049794C">
        <w:rPr>
          <w:rFonts w:ascii="Times New Roman" w:hAnsi="Times New Roman"/>
          <w:sz w:val="22"/>
          <w:szCs w:val="22"/>
        </w:rPr>
        <w:t xml:space="preserve"> </w:t>
      </w:r>
      <w:r>
        <w:rPr>
          <w:rFonts w:ascii="Times New Roman" w:hAnsi="Times New Roman"/>
          <w:sz w:val="22"/>
          <w:szCs w:val="22"/>
        </w:rPr>
        <w:t>Requirements for VLP use</w:t>
      </w:r>
    </w:p>
    <w:p w14:paraId="215F004A" w14:textId="7A95E190" w:rsidR="00C74E1F" w:rsidRDefault="00066D43" w:rsidP="00066D43">
      <w:pPr>
        <w:pStyle w:val="ListParagraph"/>
        <w:spacing w:after="120" w:line="276" w:lineRule="auto"/>
        <w:ind w:left="0"/>
        <w:jc w:val="center"/>
        <w:rPr>
          <w:rFonts w:ascii="Times New Roman" w:hAnsi="Times New Roman"/>
          <w:b/>
          <w:bCs/>
          <w:lang w:eastAsia="x-none"/>
        </w:rPr>
      </w:pPr>
      <w:r w:rsidRPr="00526DEF">
        <w:rPr>
          <w:rFonts w:ascii="Times New Roman" w:eastAsia="SimSun" w:hAnsi="Times New Roman"/>
          <w:noProof/>
          <w:lang w:val="en-GB"/>
        </w:rPr>
        <w:drawing>
          <wp:inline distT="0" distB="0" distL="0" distR="0" wp14:anchorId="62FB50EA" wp14:editId="1996175C">
            <wp:extent cx="4613564" cy="3267259"/>
            <wp:effectExtent l="0" t="0" r="0" b="0"/>
            <wp:docPr id="12" name="Picture 11">
              <a:extLst xmlns:a="http://schemas.openxmlformats.org/drawingml/2006/main">
                <a:ext uri="{FF2B5EF4-FFF2-40B4-BE49-F238E27FC236}">
                  <a16:creationId xmlns:a16="http://schemas.microsoft.com/office/drawing/2014/main" id="{1F6655AE-1DB3-4344-A754-13120D3E12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1F6655AE-1DB3-4344-A754-13120D3E1233}"/>
                        </a:ext>
                      </a:extLst>
                    </pic:cNvPr>
                    <pic:cNvPicPr>
                      <a:picLocks noChangeAspect="1"/>
                    </pic:cNvPicPr>
                  </pic:nvPicPr>
                  <pic:blipFill>
                    <a:blip r:embed="rId20"/>
                    <a:stretch>
                      <a:fillRect/>
                    </a:stretch>
                  </pic:blipFill>
                  <pic:spPr>
                    <a:xfrm>
                      <a:off x="0" y="0"/>
                      <a:ext cx="4650307" cy="3293280"/>
                    </a:xfrm>
                    <a:prstGeom prst="rect">
                      <a:avLst/>
                    </a:prstGeom>
                  </pic:spPr>
                </pic:pic>
              </a:graphicData>
            </a:graphic>
          </wp:inline>
        </w:drawing>
      </w:r>
    </w:p>
    <w:p w14:paraId="48F9DC3E" w14:textId="3001C0E5" w:rsidR="002C0696" w:rsidRDefault="00066D43" w:rsidP="00066D43">
      <w:pPr>
        <w:pStyle w:val="ListParagraph"/>
        <w:spacing w:after="120" w:line="276" w:lineRule="auto"/>
        <w:ind w:left="0"/>
        <w:jc w:val="both"/>
        <w:rPr>
          <w:rFonts w:ascii="Times New Roman" w:eastAsia="SimSun" w:hAnsi="Times New Roman"/>
        </w:rPr>
      </w:pPr>
      <w:r w:rsidRPr="00066D43">
        <w:rPr>
          <w:rFonts w:ascii="Times New Roman" w:eastAsia="SimSun" w:hAnsi="Times New Roman"/>
        </w:rPr>
        <w:t xml:space="preserve">While </w:t>
      </w:r>
      <w:r w:rsidR="00181F58">
        <w:rPr>
          <w:rFonts w:ascii="Times New Roman" w:eastAsia="SimSun" w:hAnsi="Times New Roman"/>
        </w:rPr>
        <w:t xml:space="preserve">some requirements in terms of maximum EIRP and PSD </w:t>
      </w:r>
      <w:r w:rsidR="00362E38">
        <w:rPr>
          <w:rFonts w:ascii="Times New Roman" w:eastAsia="SimSun" w:hAnsi="Times New Roman"/>
        </w:rPr>
        <w:t xml:space="preserve">have been </w:t>
      </w:r>
      <w:r w:rsidR="00846464">
        <w:rPr>
          <w:rFonts w:ascii="Times New Roman" w:eastAsia="SimSun" w:hAnsi="Times New Roman"/>
        </w:rPr>
        <w:t>defined by CEPT, the use case</w:t>
      </w:r>
      <w:r w:rsidR="00362E38">
        <w:rPr>
          <w:rFonts w:ascii="Times New Roman" w:eastAsia="SimSun" w:hAnsi="Times New Roman"/>
        </w:rPr>
        <w:t>s</w:t>
      </w:r>
      <w:r w:rsidR="00846464">
        <w:rPr>
          <w:rFonts w:ascii="Times New Roman" w:eastAsia="SimSun" w:hAnsi="Times New Roman"/>
        </w:rPr>
        <w:t xml:space="preserve"> and channel access mechanism</w:t>
      </w:r>
      <w:r w:rsidR="00362E38">
        <w:rPr>
          <w:rFonts w:ascii="Times New Roman" w:eastAsia="SimSun" w:hAnsi="Times New Roman"/>
        </w:rPr>
        <w:t>s</w:t>
      </w:r>
      <w:r w:rsidR="00846464">
        <w:rPr>
          <w:rFonts w:ascii="Times New Roman" w:eastAsia="SimSun" w:hAnsi="Times New Roman"/>
        </w:rPr>
        <w:t xml:space="preserve"> to be used in this band </w:t>
      </w:r>
      <w:r w:rsidR="00362E38">
        <w:rPr>
          <w:rFonts w:ascii="Times New Roman" w:eastAsia="SimSun" w:hAnsi="Times New Roman"/>
        </w:rPr>
        <w:t>are</w:t>
      </w:r>
      <w:r w:rsidR="00846464">
        <w:rPr>
          <w:rFonts w:ascii="Times New Roman" w:eastAsia="SimSun" w:hAnsi="Times New Roman"/>
        </w:rPr>
        <w:t xml:space="preserve"> currently under development in ETSI</w:t>
      </w:r>
      <w:r w:rsidR="00891423">
        <w:rPr>
          <w:rFonts w:ascii="Times New Roman" w:eastAsia="SimSun" w:hAnsi="Times New Roman"/>
        </w:rPr>
        <w:t xml:space="preserve"> in EN 303 687 [6]</w:t>
      </w:r>
      <w:r w:rsidR="00362E38">
        <w:rPr>
          <w:rFonts w:ascii="Times New Roman" w:eastAsia="SimSun" w:hAnsi="Times New Roman"/>
        </w:rPr>
        <w:t>.</w:t>
      </w:r>
      <w:r w:rsidR="000B4E4D">
        <w:rPr>
          <w:rFonts w:ascii="Times New Roman" w:eastAsia="SimSun" w:hAnsi="Times New Roman"/>
        </w:rPr>
        <w:t xml:space="preserve"> In this matter, ETSI BRAN</w:t>
      </w:r>
      <w:r w:rsidR="00811FC3">
        <w:rPr>
          <w:rFonts w:ascii="Times New Roman" w:eastAsia="SimSun" w:hAnsi="Times New Roman"/>
        </w:rPr>
        <w:t xml:space="preserve"> has not defined any concept of </w:t>
      </w:r>
      <w:r w:rsidR="003D047B">
        <w:rPr>
          <w:rFonts w:ascii="Times New Roman" w:eastAsia="SimSun" w:hAnsi="Times New Roman"/>
        </w:rPr>
        <w:t>O</w:t>
      </w:r>
      <w:r w:rsidR="00811FC3">
        <w:rPr>
          <w:rFonts w:ascii="Times New Roman" w:eastAsia="SimSun" w:hAnsi="Times New Roman"/>
        </w:rPr>
        <w:t xml:space="preserve">ccupied </w:t>
      </w:r>
      <w:r w:rsidR="003D047B">
        <w:rPr>
          <w:rFonts w:ascii="Times New Roman" w:eastAsia="SimSun" w:hAnsi="Times New Roman"/>
        </w:rPr>
        <w:t>C</w:t>
      </w:r>
      <w:r w:rsidR="00811FC3">
        <w:rPr>
          <w:rFonts w:ascii="Times New Roman" w:eastAsia="SimSun" w:hAnsi="Times New Roman"/>
        </w:rPr>
        <w:t xml:space="preserve">hannel </w:t>
      </w:r>
      <w:r w:rsidR="003D047B">
        <w:rPr>
          <w:rFonts w:ascii="Times New Roman" w:eastAsia="SimSun" w:hAnsi="Times New Roman"/>
        </w:rPr>
        <w:t>B</w:t>
      </w:r>
      <w:r w:rsidR="00811FC3">
        <w:rPr>
          <w:rFonts w:ascii="Times New Roman" w:eastAsia="SimSun" w:hAnsi="Times New Roman"/>
        </w:rPr>
        <w:t xml:space="preserve">andwidth (OCB) for band </w:t>
      </w:r>
      <w:r w:rsidR="00D354E3">
        <w:rPr>
          <w:rFonts w:ascii="Times New Roman" w:eastAsia="SimSun" w:hAnsi="Times New Roman"/>
        </w:rPr>
        <w:t xml:space="preserve">n102, </w:t>
      </w:r>
      <w:r w:rsidR="00811FC3">
        <w:rPr>
          <w:rFonts w:ascii="Times New Roman" w:eastAsia="SimSun" w:hAnsi="Times New Roman"/>
        </w:rPr>
        <w:t xml:space="preserve">since this is meant for </w:t>
      </w:r>
      <w:r w:rsidR="001D6B62">
        <w:rPr>
          <w:rFonts w:ascii="Times New Roman" w:eastAsia="SimSun" w:hAnsi="Times New Roman"/>
        </w:rPr>
        <w:t xml:space="preserve">both narrow and wide-band operation, </w:t>
      </w:r>
      <w:r w:rsidR="00DD75D1">
        <w:rPr>
          <w:rFonts w:ascii="Times New Roman" w:eastAsia="SimSun" w:hAnsi="Times New Roman"/>
        </w:rPr>
        <w:t>but</w:t>
      </w:r>
      <w:r w:rsidR="001D6B62">
        <w:rPr>
          <w:rFonts w:ascii="Times New Roman" w:eastAsia="SimSun" w:hAnsi="Times New Roman"/>
        </w:rPr>
        <w:t xml:space="preserve"> similarly as ETSI EN 301 893 [4]</w:t>
      </w:r>
      <w:r w:rsidR="00D354E3">
        <w:rPr>
          <w:rFonts w:ascii="Times New Roman" w:eastAsia="SimSun" w:hAnsi="Times New Roman"/>
        </w:rPr>
        <w:t xml:space="preserve"> it has defined </w:t>
      </w:r>
      <w:r w:rsidR="00DD75D1">
        <w:rPr>
          <w:rFonts w:ascii="Times New Roman" w:eastAsia="SimSun" w:hAnsi="Times New Roman"/>
        </w:rPr>
        <w:t xml:space="preserve">requirements in terms of channel </w:t>
      </w:r>
      <w:r w:rsidR="00CC4A12">
        <w:rPr>
          <w:rFonts w:ascii="Times New Roman" w:eastAsia="SimSun" w:hAnsi="Times New Roman"/>
        </w:rPr>
        <w:t>access and</w:t>
      </w:r>
      <w:r w:rsidR="002B22A4">
        <w:rPr>
          <w:rFonts w:ascii="Times New Roman" w:eastAsia="SimSun" w:hAnsi="Times New Roman"/>
        </w:rPr>
        <w:t xml:space="preserve"> mandated the use of</w:t>
      </w:r>
      <w:r w:rsidR="00DD75D1">
        <w:rPr>
          <w:rFonts w:ascii="Times New Roman" w:eastAsia="SimSun" w:hAnsi="Times New Roman"/>
        </w:rPr>
        <w:t xml:space="preserve"> LBT for both </w:t>
      </w:r>
      <w:r w:rsidR="00A82C35">
        <w:rPr>
          <w:rFonts w:ascii="Times New Roman" w:eastAsia="SimSun" w:hAnsi="Times New Roman"/>
        </w:rPr>
        <w:t>LPI and VLP.</w:t>
      </w:r>
      <w:r w:rsidR="00E43B67">
        <w:rPr>
          <w:rFonts w:ascii="Times New Roman" w:eastAsia="SimSun" w:hAnsi="Times New Roman"/>
        </w:rPr>
        <w:t xml:space="preserve"> </w:t>
      </w:r>
      <w:r w:rsidR="002B22A4">
        <w:rPr>
          <w:rFonts w:ascii="Times New Roman" w:eastAsia="SimSun" w:hAnsi="Times New Roman"/>
        </w:rPr>
        <w:t>In this matter</w:t>
      </w:r>
      <w:r w:rsidR="00C93493">
        <w:rPr>
          <w:rFonts w:ascii="Times New Roman" w:eastAsia="SimSun" w:hAnsi="Times New Roman"/>
        </w:rPr>
        <w:t xml:space="preserve">, while the LBT </w:t>
      </w:r>
      <w:r w:rsidR="002B22A4">
        <w:rPr>
          <w:rFonts w:ascii="Times New Roman" w:eastAsia="SimSun" w:hAnsi="Times New Roman"/>
        </w:rPr>
        <w:t>requirements</w:t>
      </w:r>
      <w:r w:rsidR="00C93493">
        <w:rPr>
          <w:rFonts w:ascii="Times New Roman" w:eastAsia="SimSun" w:hAnsi="Times New Roman"/>
        </w:rPr>
        <w:t xml:space="preserve"> for both LBE and FBE are the same between </w:t>
      </w:r>
      <w:r w:rsidR="00252584">
        <w:rPr>
          <w:rFonts w:ascii="Times New Roman" w:eastAsia="SimSun" w:hAnsi="Times New Roman"/>
        </w:rPr>
        <w:t>ETSI EN 301 893 [4] and EN 303 687 [6],</w:t>
      </w:r>
      <w:r w:rsidR="00CC4A12">
        <w:rPr>
          <w:rFonts w:ascii="Times New Roman" w:eastAsia="SimSun" w:hAnsi="Times New Roman"/>
        </w:rPr>
        <w:t xml:space="preserve"> </w:t>
      </w:r>
      <w:r w:rsidR="002C0696">
        <w:rPr>
          <w:rFonts w:ascii="Times New Roman" w:eastAsia="SimSun" w:hAnsi="Times New Roman"/>
        </w:rPr>
        <w:t>it is worth to notice that:</w:t>
      </w:r>
    </w:p>
    <w:p w14:paraId="1B5E8AE7" w14:textId="37E06182" w:rsidR="002C0696" w:rsidRDefault="00F66D59" w:rsidP="002C0696">
      <w:pPr>
        <w:pStyle w:val="ListParagraph"/>
        <w:numPr>
          <w:ilvl w:val="0"/>
          <w:numId w:val="29"/>
        </w:numPr>
        <w:spacing w:after="120" w:line="276" w:lineRule="auto"/>
        <w:jc w:val="both"/>
        <w:rPr>
          <w:rFonts w:ascii="Times New Roman" w:eastAsia="SimSun" w:hAnsi="Times New Roman"/>
        </w:rPr>
      </w:pPr>
      <w:r>
        <w:rPr>
          <w:rFonts w:ascii="Times New Roman" w:eastAsia="SimSun" w:hAnsi="Times New Roman"/>
        </w:rPr>
        <w:t xml:space="preserve">In ETSI EN 303 687 [6], the </w:t>
      </w:r>
      <w:r w:rsidR="003D047B">
        <w:rPr>
          <w:rFonts w:ascii="Times New Roman" w:eastAsia="SimSun" w:hAnsi="Times New Roman"/>
        </w:rPr>
        <w:t>E</w:t>
      </w:r>
      <w:r>
        <w:rPr>
          <w:rFonts w:ascii="Times New Roman" w:eastAsia="SimSun" w:hAnsi="Times New Roman"/>
        </w:rPr>
        <w:t xml:space="preserve">nergy </w:t>
      </w:r>
      <w:r w:rsidR="003D047B">
        <w:rPr>
          <w:rFonts w:ascii="Times New Roman" w:eastAsia="SimSun" w:hAnsi="Times New Roman"/>
        </w:rPr>
        <w:t>D</w:t>
      </w:r>
      <w:r>
        <w:rPr>
          <w:rFonts w:ascii="Times New Roman" w:eastAsia="SimSun" w:hAnsi="Times New Roman"/>
        </w:rPr>
        <w:t>etection</w:t>
      </w:r>
      <w:r w:rsidR="000D6007">
        <w:rPr>
          <w:rFonts w:ascii="Times New Roman" w:eastAsia="SimSun" w:hAnsi="Times New Roman"/>
        </w:rPr>
        <w:t xml:space="preserve"> (ED)</w:t>
      </w:r>
      <w:r>
        <w:rPr>
          <w:rFonts w:ascii="Times New Roman" w:eastAsia="SimSun" w:hAnsi="Times New Roman"/>
        </w:rPr>
        <w:t xml:space="preserve"> threshold is defined as follows: </w:t>
      </w:r>
    </w:p>
    <w:p w14:paraId="3A5911E3" w14:textId="1AB84224" w:rsidR="00C74E1F" w:rsidRDefault="00522AFD" w:rsidP="002C0696">
      <w:pPr>
        <w:pStyle w:val="ListParagraph"/>
        <w:spacing w:after="120" w:line="276" w:lineRule="auto"/>
        <w:jc w:val="center"/>
        <w:rPr>
          <w:rFonts w:ascii="Times New Roman" w:hAnsi="Times New Roman"/>
          <w:b/>
          <w:bCs/>
          <w:lang w:eastAsia="x-none"/>
        </w:rPr>
      </w:pPr>
      <w:r w:rsidRPr="00522AFD">
        <w:rPr>
          <w:rFonts w:ascii="Times New Roman" w:hAnsi="Times New Roman"/>
          <w:b/>
          <w:bCs/>
          <w:noProof/>
          <w:lang w:val="en-GB" w:eastAsia="x-none"/>
        </w:rPr>
        <w:drawing>
          <wp:inline distT="0" distB="0" distL="0" distR="0" wp14:anchorId="29CE2643" wp14:editId="67E2F4E2">
            <wp:extent cx="4343895" cy="1150115"/>
            <wp:effectExtent l="38100" t="38100" r="38100" b="31115"/>
            <wp:docPr id="11" name="Picture 10">
              <a:extLst xmlns:a="http://schemas.openxmlformats.org/drawingml/2006/main">
                <a:ext uri="{FF2B5EF4-FFF2-40B4-BE49-F238E27FC236}">
                  <a16:creationId xmlns:a16="http://schemas.microsoft.com/office/drawing/2014/main" id="{579369CC-1EA7-44BB-94FB-EBA549D8D7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579369CC-1EA7-44BB-94FB-EBA549D8D79C}"/>
                        </a:ext>
                      </a:extLst>
                    </pic:cNvPr>
                    <pic:cNvPicPr>
                      <a:picLocks noChangeAspect="1"/>
                    </pic:cNvPicPr>
                  </pic:nvPicPr>
                  <pic:blipFill>
                    <a:blip r:embed="rId21"/>
                    <a:stretch>
                      <a:fillRect/>
                    </a:stretch>
                  </pic:blipFill>
                  <pic:spPr>
                    <a:xfrm>
                      <a:off x="0" y="0"/>
                      <a:ext cx="4358853" cy="1154075"/>
                    </a:xfrm>
                    <a:prstGeom prst="rect">
                      <a:avLst/>
                    </a:prstGeom>
                    <a:ln w="22225">
                      <a:solidFill>
                        <a:schemeClr val="tx1"/>
                      </a:solidFill>
                    </a:ln>
                  </pic:spPr>
                </pic:pic>
              </a:graphicData>
            </a:graphic>
          </wp:inline>
        </w:drawing>
      </w:r>
    </w:p>
    <w:p w14:paraId="39A2E805" w14:textId="14E0F062" w:rsidR="00F66D59" w:rsidRDefault="00F66D59" w:rsidP="00F66D59">
      <w:pPr>
        <w:pStyle w:val="ListParagraph"/>
        <w:numPr>
          <w:ilvl w:val="0"/>
          <w:numId w:val="29"/>
        </w:numPr>
        <w:spacing w:after="120" w:line="276" w:lineRule="auto"/>
        <w:jc w:val="both"/>
        <w:rPr>
          <w:rFonts w:ascii="Times New Roman" w:eastAsia="SimSun" w:hAnsi="Times New Roman"/>
        </w:rPr>
      </w:pPr>
      <w:r>
        <w:rPr>
          <w:rFonts w:ascii="Times New Roman" w:eastAsia="SimSun" w:hAnsi="Times New Roman"/>
        </w:rPr>
        <w:t xml:space="preserve">In ETSI EN 301 893 [4], the </w:t>
      </w:r>
      <w:r w:rsidR="000D6007">
        <w:rPr>
          <w:rFonts w:ascii="Times New Roman" w:eastAsia="SimSun" w:hAnsi="Times New Roman"/>
        </w:rPr>
        <w:t>ED</w:t>
      </w:r>
      <w:r>
        <w:rPr>
          <w:rFonts w:ascii="Times New Roman" w:eastAsia="SimSun" w:hAnsi="Times New Roman"/>
        </w:rPr>
        <w:t xml:space="preserve"> threshold is defined as follows: </w:t>
      </w:r>
    </w:p>
    <w:p w14:paraId="4BB8B4C8" w14:textId="2AC1CD48" w:rsidR="00522AFD" w:rsidRDefault="00522AFD" w:rsidP="002C0696">
      <w:pPr>
        <w:pStyle w:val="ListParagraph"/>
        <w:spacing w:after="120" w:line="276" w:lineRule="auto"/>
        <w:jc w:val="center"/>
        <w:rPr>
          <w:rFonts w:ascii="Times New Roman" w:hAnsi="Times New Roman"/>
          <w:b/>
          <w:bCs/>
          <w:lang w:eastAsia="x-none"/>
        </w:rPr>
      </w:pPr>
      <w:r w:rsidRPr="00522AFD">
        <w:rPr>
          <w:rFonts w:ascii="Times New Roman" w:hAnsi="Times New Roman"/>
          <w:b/>
          <w:bCs/>
          <w:noProof/>
          <w:lang w:val="en-GB" w:eastAsia="x-none"/>
        </w:rPr>
        <w:drawing>
          <wp:inline distT="0" distB="0" distL="0" distR="0" wp14:anchorId="67ED0F82" wp14:editId="1A6635A8">
            <wp:extent cx="4853141" cy="1481942"/>
            <wp:effectExtent l="38100" t="38100" r="43180" b="42545"/>
            <wp:docPr id="18" name="Picture 17">
              <a:extLst xmlns:a="http://schemas.openxmlformats.org/drawingml/2006/main">
                <a:ext uri="{FF2B5EF4-FFF2-40B4-BE49-F238E27FC236}">
                  <a16:creationId xmlns:a16="http://schemas.microsoft.com/office/drawing/2014/main" id="{8145DA97-9AB9-4ED3-B55C-17138D48B8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8145DA97-9AB9-4ED3-B55C-17138D48B880}"/>
                        </a:ext>
                      </a:extLst>
                    </pic:cNvPr>
                    <pic:cNvPicPr>
                      <a:picLocks noChangeAspect="1"/>
                    </pic:cNvPicPr>
                  </pic:nvPicPr>
                  <pic:blipFill>
                    <a:blip r:embed="rId22"/>
                    <a:stretch>
                      <a:fillRect/>
                    </a:stretch>
                  </pic:blipFill>
                  <pic:spPr>
                    <a:xfrm>
                      <a:off x="0" y="0"/>
                      <a:ext cx="4947455" cy="1510741"/>
                    </a:xfrm>
                    <a:prstGeom prst="rect">
                      <a:avLst/>
                    </a:prstGeom>
                    <a:ln w="22225">
                      <a:solidFill>
                        <a:schemeClr val="tx1"/>
                      </a:solidFill>
                    </a:ln>
                  </pic:spPr>
                </pic:pic>
              </a:graphicData>
            </a:graphic>
          </wp:inline>
        </w:drawing>
      </w:r>
    </w:p>
    <w:p w14:paraId="0546284D" w14:textId="0A55D7EB" w:rsidR="002C0696" w:rsidRPr="00066D43" w:rsidRDefault="00D1784C" w:rsidP="002C0696">
      <w:pPr>
        <w:pStyle w:val="ListParagraph"/>
        <w:spacing w:after="120" w:line="276" w:lineRule="auto"/>
        <w:ind w:left="0"/>
        <w:jc w:val="both"/>
        <w:rPr>
          <w:rFonts w:ascii="Times New Roman" w:eastAsia="SimSun" w:hAnsi="Times New Roman"/>
        </w:rPr>
      </w:pPr>
      <w:r>
        <w:rPr>
          <w:rFonts w:ascii="Times New Roman" w:eastAsia="SimSun" w:hAnsi="Times New Roman"/>
        </w:rPr>
        <w:lastRenderedPageBreak/>
        <w:t>By comparing the two equation</w:t>
      </w:r>
      <w:r w:rsidR="00092730">
        <w:rPr>
          <w:rFonts w:ascii="Times New Roman" w:eastAsia="SimSun" w:hAnsi="Times New Roman"/>
        </w:rPr>
        <w:t>s</w:t>
      </w:r>
      <w:r>
        <w:rPr>
          <w:rFonts w:ascii="Times New Roman" w:eastAsia="SimSun" w:hAnsi="Times New Roman"/>
        </w:rPr>
        <w:t xml:space="preserve">, it is possible to notice that </w:t>
      </w:r>
      <w:r w:rsidR="002C0696">
        <w:rPr>
          <w:rFonts w:ascii="Times New Roman" w:eastAsia="SimSun" w:hAnsi="Times New Roman"/>
        </w:rPr>
        <w:t>the ED</w:t>
      </w:r>
      <w:r w:rsidR="000D6007">
        <w:rPr>
          <w:rFonts w:ascii="Times New Roman" w:eastAsia="SimSun" w:hAnsi="Times New Roman"/>
        </w:rPr>
        <w:t xml:space="preserve"> threshold</w:t>
      </w:r>
      <w:r w:rsidR="002C0696">
        <w:rPr>
          <w:rFonts w:ascii="Times New Roman" w:eastAsia="SimSun" w:hAnsi="Times New Roman"/>
        </w:rPr>
        <w:t xml:space="preserve"> in band n102 </w:t>
      </w:r>
      <w:r w:rsidR="00475224">
        <w:rPr>
          <w:rFonts w:ascii="Times New Roman" w:eastAsia="SimSun" w:hAnsi="Times New Roman"/>
        </w:rPr>
        <w:t>is shifted</w:t>
      </w:r>
      <w:r w:rsidR="002C0696">
        <w:rPr>
          <w:rFonts w:ascii="Times New Roman" w:eastAsia="SimSun" w:hAnsi="Times New Roman"/>
        </w:rPr>
        <w:t xml:space="preserve"> by 1dBm </w:t>
      </w:r>
      <w:r w:rsidR="00475224">
        <w:rPr>
          <w:rFonts w:ascii="Times New Roman" w:eastAsia="SimSun" w:hAnsi="Times New Roman"/>
        </w:rPr>
        <w:t>compared to that for band n</w:t>
      </w:r>
      <w:r w:rsidR="00102ABF">
        <w:rPr>
          <w:rFonts w:ascii="Times New Roman" w:eastAsia="SimSun" w:hAnsi="Times New Roman"/>
        </w:rPr>
        <w:t xml:space="preserve">46, </w:t>
      </w:r>
      <w:r w:rsidR="002C0696">
        <w:rPr>
          <w:rFonts w:ascii="Times New Roman" w:eastAsia="SimSun" w:hAnsi="Times New Roman"/>
        </w:rPr>
        <w:t>due to the max EIRP for VLP</w:t>
      </w:r>
      <w:r w:rsidR="00102ABF">
        <w:rPr>
          <w:rFonts w:ascii="Times New Roman" w:eastAsia="SimSun" w:hAnsi="Times New Roman"/>
        </w:rPr>
        <w:t>, which is</w:t>
      </w:r>
      <w:r w:rsidR="00BC20DE">
        <w:rPr>
          <w:rFonts w:ascii="Times New Roman" w:eastAsia="SimSun" w:hAnsi="Times New Roman"/>
        </w:rPr>
        <w:t xml:space="preserve"> illustrated in Fig</w:t>
      </w:r>
      <w:r w:rsidR="000D6007">
        <w:rPr>
          <w:rFonts w:ascii="Times New Roman" w:eastAsia="SimSun" w:hAnsi="Times New Roman"/>
        </w:rPr>
        <w:t>ure 1.</w:t>
      </w:r>
    </w:p>
    <w:p w14:paraId="4E739E36" w14:textId="19155F06" w:rsidR="002C0696" w:rsidRDefault="00475224" w:rsidP="002C0696">
      <w:pPr>
        <w:pStyle w:val="ListParagraph"/>
        <w:spacing w:after="120" w:line="276" w:lineRule="auto"/>
        <w:jc w:val="center"/>
        <w:rPr>
          <w:rFonts w:ascii="Times New Roman" w:hAnsi="Times New Roman"/>
          <w:b/>
          <w:bCs/>
          <w:lang w:eastAsia="x-none"/>
        </w:rPr>
      </w:pPr>
      <w:r>
        <w:rPr>
          <w:rFonts w:ascii="Times New Roman" w:eastAsia="SimSun" w:hAnsi="Times New Roman"/>
          <w:noProof/>
        </w:rPr>
        <w:drawing>
          <wp:inline distT="0" distB="0" distL="0" distR="0" wp14:anchorId="63EB21C0" wp14:editId="43CEE90F">
            <wp:extent cx="4739599" cy="3557097"/>
            <wp:effectExtent l="0" t="0" r="4445"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69258" cy="3579356"/>
                    </a:xfrm>
                    <a:prstGeom prst="rect">
                      <a:avLst/>
                    </a:prstGeom>
                    <a:noFill/>
                    <a:ln>
                      <a:noFill/>
                    </a:ln>
                  </pic:spPr>
                </pic:pic>
              </a:graphicData>
            </a:graphic>
          </wp:inline>
        </w:drawing>
      </w:r>
    </w:p>
    <w:p w14:paraId="361C5F0F" w14:textId="606BC654" w:rsidR="00102ABF" w:rsidRPr="00445316" w:rsidRDefault="00102ABF" w:rsidP="00102ABF">
      <w:pPr>
        <w:pStyle w:val="Caption"/>
        <w:spacing w:before="0" w:line="276" w:lineRule="auto"/>
        <w:ind w:left="284"/>
        <w:jc w:val="center"/>
        <w:rPr>
          <w:sz w:val="22"/>
          <w:szCs w:val="22"/>
        </w:rPr>
      </w:pPr>
      <w:r w:rsidRPr="00445316">
        <w:rPr>
          <w:sz w:val="22"/>
          <w:szCs w:val="22"/>
        </w:rPr>
        <w:t xml:space="preserve">Figure </w:t>
      </w:r>
      <w:r>
        <w:rPr>
          <w:sz w:val="22"/>
          <w:szCs w:val="22"/>
        </w:rPr>
        <w:t>1</w:t>
      </w:r>
      <w:r w:rsidRPr="00445316">
        <w:rPr>
          <w:sz w:val="22"/>
          <w:szCs w:val="22"/>
        </w:rPr>
        <w:t xml:space="preserve"> </w:t>
      </w:r>
      <w:r>
        <w:rPr>
          <w:sz w:val="22"/>
          <w:szCs w:val="22"/>
        </w:rPr>
        <w:t>–</w:t>
      </w:r>
      <w:r w:rsidRPr="00445316">
        <w:rPr>
          <w:sz w:val="22"/>
          <w:szCs w:val="22"/>
        </w:rPr>
        <w:t xml:space="preserve"> </w:t>
      </w:r>
      <w:r>
        <w:rPr>
          <w:sz w:val="22"/>
          <w:szCs w:val="22"/>
        </w:rPr>
        <w:t xml:space="preserve">EDT for both band n102 and n46 as function of the output power. </w:t>
      </w:r>
      <w:r w:rsidRPr="00445316">
        <w:rPr>
          <w:sz w:val="22"/>
          <w:szCs w:val="22"/>
        </w:rPr>
        <w:t xml:space="preserve"> </w:t>
      </w:r>
    </w:p>
    <w:p w14:paraId="51A7B325" w14:textId="36099C68" w:rsidR="003C4FCE" w:rsidRDefault="003C4FCE" w:rsidP="003C4FCE">
      <w:pPr>
        <w:pStyle w:val="ListParagraph"/>
        <w:spacing w:after="120" w:line="276" w:lineRule="auto"/>
        <w:ind w:left="0"/>
        <w:jc w:val="both"/>
        <w:rPr>
          <w:rFonts w:ascii="Times New Roman" w:eastAsia="SimSun" w:hAnsi="Times New Roman"/>
        </w:rPr>
      </w:pPr>
      <w:r>
        <w:rPr>
          <w:rFonts w:ascii="Times New Roman" w:eastAsia="SimSun" w:hAnsi="Times New Roman"/>
        </w:rPr>
        <w:t xml:space="preserve">With that said, while </w:t>
      </w:r>
      <w:r w:rsidR="008E1113">
        <w:rPr>
          <w:rFonts w:ascii="Times New Roman" w:eastAsia="SimSun" w:hAnsi="Times New Roman"/>
        </w:rPr>
        <w:t xml:space="preserve">VLP applications can be supported in SL-U without any </w:t>
      </w:r>
      <w:r w:rsidR="000D6007">
        <w:rPr>
          <w:rFonts w:ascii="Times New Roman" w:eastAsia="SimSun" w:hAnsi="Times New Roman"/>
        </w:rPr>
        <w:t>additional</w:t>
      </w:r>
      <w:r w:rsidR="008E1113">
        <w:rPr>
          <w:rFonts w:ascii="Times New Roman" w:eastAsia="SimSun" w:hAnsi="Times New Roman"/>
        </w:rPr>
        <w:t xml:space="preserve"> constrain, RAN1 should further </w:t>
      </w:r>
      <w:r w:rsidR="000D6007">
        <w:rPr>
          <w:rFonts w:ascii="Times New Roman" w:eastAsia="SimSun" w:hAnsi="Times New Roman"/>
        </w:rPr>
        <w:t xml:space="preserve">discuss whether any enhancements are needed to the ED </w:t>
      </w:r>
      <w:r w:rsidR="00B67297">
        <w:rPr>
          <w:rFonts w:ascii="Times New Roman" w:eastAsia="SimSun" w:hAnsi="Times New Roman"/>
        </w:rPr>
        <w:t>threshold defined in TS37.213</w:t>
      </w:r>
      <w:r w:rsidR="000D6007">
        <w:rPr>
          <w:rFonts w:ascii="Times New Roman" w:eastAsia="SimSun" w:hAnsi="Times New Roman"/>
        </w:rPr>
        <w:t xml:space="preserve"> </w:t>
      </w:r>
      <w:r w:rsidR="00CD7AA8" w:rsidRPr="00E64F97">
        <w:fldChar w:fldCharType="begin"/>
      </w:r>
      <w:r w:rsidR="00CD7AA8" w:rsidRPr="00E64F97">
        <w:instrText xml:space="preserve"> REF _Ref106870743 \r \h </w:instrText>
      </w:r>
      <w:r w:rsidR="00CD7AA8">
        <w:instrText xml:space="preserve"> \* MERGEFORMAT </w:instrText>
      </w:r>
      <w:r w:rsidR="00CD7AA8" w:rsidRPr="00E64F97">
        <w:fldChar w:fldCharType="separate"/>
      </w:r>
      <w:r w:rsidR="00CD7AA8" w:rsidRPr="00E64F97">
        <w:t>[8]</w:t>
      </w:r>
      <w:r w:rsidR="00CD7AA8" w:rsidRPr="00E64F97">
        <w:fldChar w:fldCharType="end"/>
      </w:r>
      <w:r w:rsidR="00CD7AA8" w:rsidRPr="00E64F97">
        <w:t xml:space="preserve"> </w:t>
      </w:r>
      <w:r w:rsidR="00B67297">
        <w:rPr>
          <w:rFonts w:ascii="Times New Roman" w:eastAsia="SimSun" w:hAnsi="Times New Roman"/>
        </w:rPr>
        <w:t>to operate in band n102</w:t>
      </w:r>
      <w:r w:rsidR="00AA201C">
        <w:rPr>
          <w:rFonts w:ascii="Times New Roman" w:eastAsia="SimSun" w:hAnsi="Times New Roman"/>
        </w:rPr>
        <w:t>.</w:t>
      </w:r>
    </w:p>
    <w:p w14:paraId="2DB68755" w14:textId="638B024C" w:rsidR="00102ABF" w:rsidRPr="00511395" w:rsidRDefault="00102ABF" w:rsidP="00102ABF">
      <w:pPr>
        <w:spacing w:line="276" w:lineRule="auto"/>
        <w:jc w:val="both"/>
        <w:rPr>
          <w:b/>
          <w:bCs/>
          <w:sz w:val="22"/>
          <w:szCs w:val="22"/>
          <w:lang w:eastAsia="x-none"/>
        </w:rPr>
      </w:pPr>
      <w:r w:rsidRPr="00DB7766">
        <w:rPr>
          <w:b/>
          <w:bCs/>
          <w:sz w:val="22"/>
          <w:szCs w:val="22"/>
          <w:lang w:eastAsia="x-none"/>
        </w:rPr>
        <w:t xml:space="preserve">Proposal </w:t>
      </w:r>
      <w:r>
        <w:rPr>
          <w:b/>
          <w:bCs/>
          <w:sz w:val="22"/>
          <w:szCs w:val="22"/>
          <w:lang w:eastAsia="x-none"/>
        </w:rPr>
        <w:t>10</w:t>
      </w:r>
      <w:r w:rsidRPr="00511395">
        <w:rPr>
          <w:b/>
          <w:bCs/>
          <w:sz w:val="22"/>
          <w:szCs w:val="22"/>
          <w:lang w:eastAsia="x-none"/>
        </w:rPr>
        <w:t xml:space="preserve">: </w:t>
      </w:r>
    </w:p>
    <w:p w14:paraId="6C44E1A8" w14:textId="2C6D1866" w:rsidR="009B032B" w:rsidRDefault="00B1139A" w:rsidP="00102ABF">
      <w:pPr>
        <w:pStyle w:val="ListParagraph"/>
        <w:numPr>
          <w:ilvl w:val="0"/>
          <w:numId w:val="18"/>
        </w:numPr>
        <w:spacing w:after="120" w:line="276" w:lineRule="auto"/>
        <w:jc w:val="both"/>
        <w:rPr>
          <w:rFonts w:ascii="Times New Roman" w:hAnsi="Times New Roman"/>
          <w:b/>
          <w:bCs/>
          <w:lang w:eastAsia="x-none"/>
        </w:rPr>
      </w:pPr>
      <w:r>
        <w:rPr>
          <w:rFonts w:ascii="Times New Roman" w:hAnsi="Times New Roman"/>
          <w:b/>
          <w:bCs/>
          <w:lang w:eastAsia="x-none"/>
        </w:rPr>
        <w:t>SL-U</w:t>
      </w:r>
      <w:r w:rsidR="003C7BE1">
        <w:rPr>
          <w:rFonts w:ascii="Times New Roman" w:hAnsi="Times New Roman"/>
          <w:b/>
          <w:bCs/>
          <w:lang w:eastAsia="x-none"/>
        </w:rPr>
        <w:t xml:space="preserve"> supports VLP </w:t>
      </w:r>
      <w:r>
        <w:rPr>
          <w:rFonts w:ascii="Times New Roman" w:hAnsi="Times New Roman"/>
          <w:b/>
          <w:bCs/>
          <w:lang w:eastAsia="x-none"/>
        </w:rPr>
        <w:t>applications</w:t>
      </w:r>
      <w:r w:rsidR="00DB3D06">
        <w:rPr>
          <w:rFonts w:ascii="Times New Roman" w:hAnsi="Times New Roman"/>
          <w:b/>
          <w:bCs/>
          <w:lang w:eastAsia="x-none"/>
        </w:rPr>
        <w:t xml:space="preserve"> in compliance with the regulatory requirements</w:t>
      </w:r>
      <w:r w:rsidR="00AA201C">
        <w:rPr>
          <w:rFonts w:ascii="Times New Roman" w:hAnsi="Times New Roman"/>
          <w:b/>
          <w:bCs/>
          <w:lang w:eastAsia="x-none"/>
        </w:rPr>
        <w:t>.</w:t>
      </w:r>
    </w:p>
    <w:p w14:paraId="4E729F65" w14:textId="29C21601" w:rsidR="00102ABF" w:rsidRDefault="009B032B" w:rsidP="009B032B">
      <w:pPr>
        <w:pStyle w:val="ListParagraph"/>
        <w:numPr>
          <w:ilvl w:val="1"/>
          <w:numId w:val="18"/>
        </w:numPr>
        <w:spacing w:after="120" w:line="276" w:lineRule="auto"/>
        <w:jc w:val="both"/>
        <w:rPr>
          <w:rFonts w:ascii="Times New Roman" w:hAnsi="Times New Roman"/>
          <w:b/>
          <w:bCs/>
          <w:lang w:eastAsia="x-none"/>
        </w:rPr>
      </w:pPr>
      <w:r>
        <w:rPr>
          <w:rFonts w:ascii="Times New Roman" w:hAnsi="Times New Roman"/>
          <w:b/>
          <w:bCs/>
          <w:lang w:eastAsia="x-none"/>
        </w:rPr>
        <w:t xml:space="preserve">FFS: RAN1 to further discuss whether any </w:t>
      </w:r>
      <w:r w:rsidR="00816560">
        <w:rPr>
          <w:rFonts w:ascii="Times New Roman" w:hAnsi="Times New Roman"/>
          <w:b/>
          <w:bCs/>
          <w:lang w:eastAsia="x-none"/>
        </w:rPr>
        <w:t>enhancement</w:t>
      </w:r>
      <w:r w:rsidR="0095033F">
        <w:rPr>
          <w:rFonts w:ascii="Times New Roman" w:hAnsi="Times New Roman"/>
          <w:b/>
          <w:bCs/>
          <w:lang w:eastAsia="x-none"/>
        </w:rPr>
        <w:t>s</w:t>
      </w:r>
      <w:r w:rsidR="00816560">
        <w:rPr>
          <w:rFonts w:ascii="Times New Roman" w:hAnsi="Times New Roman"/>
          <w:b/>
          <w:bCs/>
          <w:lang w:eastAsia="x-none"/>
        </w:rPr>
        <w:t xml:space="preserve"> are needed to the ED threshold defined in TS37.213</w:t>
      </w:r>
      <w:r w:rsidR="00AA201C">
        <w:rPr>
          <w:rFonts w:ascii="Times New Roman" w:hAnsi="Times New Roman"/>
          <w:b/>
          <w:bCs/>
          <w:lang w:eastAsia="x-none"/>
        </w:rPr>
        <w:t xml:space="preserve"> to operate in band </w:t>
      </w:r>
      <w:r w:rsidR="00570216">
        <w:rPr>
          <w:rFonts w:ascii="Times New Roman" w:hAnsi="Times New Roman"/>
          <w:b/>
          <w:bCs/>
          <w:lang w:eastAsia="x-none"/>
        </w:rPr>
        <w:t>n102</w:t>
      </w:r>
      <w:r w:rsidR="00816560">
        <w:rPr>
          <w:rFonts w:ascii="Times New Roman" w:hAnsi="Times New Roman"/>
          <w:b/>
          <w:bCs/>
          <w:lang w:eastAsia="x-none"/>
        </w:rPr>
        <w:t xml:space="preserve">. </w:t>
      </w:r>
      <w:r w:rsidR="003C7BE1">
        <w:rPr>
          <w:rFonts w:ascii="Times New Roman" w:hAnsi="Times New Roman"/>
          <w:b/>
          <w:bCs/>
          <w:lang w:eastAsia="x-none"/>
        </w:rPr>
        <w:t xml:space="preserve"> </w:t>
      </w:r>
    </w:p>
    <w:p w14:paraId="3A7112F9" w14:textId="77777777" w:rsidR="00102ABF" w:rsidRPr="009362C9" w:rsidRDefault="00102ABF" w:rsidP="009362C9">
      <w:pPr>
        <w:pStyle w:val="ListParagraph"/>
        <w:spacing w:after="120" w:line="276" w:lineRule="auto"/>
        <w:jc w:val="both"/>
        <w:rPr>
          <w:rFonts w:ascii="Times New Roman" w:hAnsi="Times New Roman"/>
          <w:b/>
          <w:bCs/>
          <w:lang w:eastAsia="x-none"/>
        </w:rPr>
      </w:pPr>
    </w:p>
    <w:p w14:paraId="6A759E73" w14:textId="6B218DC7" w:rsidR="000600BD" w:rsidRDefault="000600BD" w:rsidP="008D6523">
      <w:pPr>
        <w:pStyle w:val="Heading1"/>
        <w:spacing w:before="0" w:line="276" w:lineRule="auto"/>
        <w:jc w:val="both"/>
      </w:pPr>
      <w:r>
        <w:t>Mechanisms</w:t>
      </w:r>
      <w:r w:rsidR="0008184A">
        <w:t xml:space="preserve"> to Mitigate Mutual Blocking</w:t>
      </w:r>
    </w:p>
    <w:p w14:paraId="444E322A" w14:textId="55A099EA" w:rsidR="00C84CA8" w:rsidRPr="001227E5" w:rsidRDefault="00823EC7" w:rsidP="00603783">
      <w:pPr>
        <w:pStyle w:val="3GPPText"/>
        <w:spacing w:before="0" w:line="276" w:lineRule="auto"/>
        <w:rPr>
          <w:szCs w:val="22"/>
        </w:rPr>
      </w:pPr>
      <w:r>
        <w:rPr>
          <w:szCs w:val="22"/>
        </w:rPr>
        <w:t xml:space="preserve">In Rel.16, SL has been designed </w:t>
      </w:r>
      <w:r w:rsidR="003C50E6">
        <w:rPr>
          <w:szCs w:val="22"/>
        </w:rPr>
        <w:t xml:space="preserve">so that to optimize UE’s multiplexing </w:t>
      </w:r>
      <w:r w:rsidR="00D81944">
        <w:rPr>
          <w:szCs w:val="22"/>
        </w:rPr>
        <w:t xml:space="preserve">by allowing </w:t>
      </w:r>
      <w:proofErr w:type="spellStart"/>
      <w:r w:rsidR="001F5CFF">
        <w:rPr>
          <w:szCs w:val="22"/>
        </w:rPr>
        <w:t>FDMed</w:t>
      </w:r>
      <w:proofErr w:type="spellEnd"/>
      <w:r w:rsidR="001F5CFF">
        <w:rPr>
          <w:szCs w:val="22"/>
        </w:rPr>
        <w:t xml:space="preserve"> transmissions from </w:t>
      </w:r>
      <w:r w:rsidR="00D81944">
        <w:rPr>
          <w:szCs w:val="22"/>
        </w:rPr>
        <w:t xml:space="preserve">different </w:t>
      </w:r>
      <w:r w:rsidR="001F5CFF">
        <w:rPr>
          <w:szCs w:val="22"/>
        </w:rPr>
        <w:t xml:space="preserve">UEs over different sub-channels. </w:t>
      </w:r>
      <w:r w:rsidR="00F263DD">
        <w:rPr>
          <w:szCs w:val="22"/>
        </w:rPr>
        <w:t xml:space="preserve">If this </w:t>
      </w:r>
      <w:r w:rsidR="00EB1E65">
        <w:rPr>
          <w:szCs w:val="22"/>
        </w:rPr>
        <w:t xml:space="preserve">design principles would like to be utilized in Rel.18 when operating SL in unlicensed operation </w:t>
      </w:r>
      <w:r w:rsidR="008A7684">
        <w:rPr>
          <w:szCs w:val="22"/>
        </w:rPr>
        <w:t xml:space="preserve">some considerations are needed in terms of LBT procedure. </w:t>
      </w:r>
      <w:r w:rsidR="008A183A">
        <w:rPr>
          <w:szCs w:val="22"/>
        </w:rPr>
        <w:t xml:space="preserve"> </w:t>
      </w:r>
      <w:r w:rsidR="00603783">
        <w:rPr>
          <w:szCs w:val="22"/>
        </w:rPr>
        <w:t>In fact, f</w:t>
      </w:r>
      <w:r w:rsidR="00603783" w:rsidRPr="00445316">
        <w:rPr>
          <w:szCs w:val="22"/>
        </w:rPr>
        <w:t xml:space="preserve">or SL operating in unlicensed band </w:t>
      </w:r>
      <w:r w:rsidR="00603783">
        <w:rPr>
          <w:szCs w:val="22"/>
        </w:rPr>
        <w:t>an</w:t>
      </w:r>
      <w:r w:rsidR="00603783" w:rsidRPr="00445316">
        <w:rPr>
          <w:szCs w:val="22"/>
        </w:rPr>
        <w:t xml:space="preserve"> LBT procedure may be needed</w:t>
      </w:r>
      <w:r w:rsidR="00603783">
        <w:rPr>
          <w:szCs w:val="22"/>
        </w:rPr>
        <w:t xml:space="preserve"> at the UE to initiate a COT</w:t>
      </w:r>
      <w:r w:rsidR="00603783" w:rsidRPr="00445316">
        <w:rPr>
          <w:szCs w:val="22"/>
        </w:rPr>
        <w:t>, and a UE is expected to perform energy measurements within specific instances of time</w:t>
      </w:r>
      <w:r w:rsidR="00C84CA8">
        <w:rPr>
          <w:szCs w:val="22"/>
        </w:rPr>
        <w:t xml:space="preserve"> over chu</w:t>
      </w:r>
      <w:r w:rsidR="00506E79">
        <w:rPr>
          <w:szCs w:val="22"/>
        </w:rPr>
        <w:t xml:space="preserve">nks of 20 MHz </w:t>
      </w:r>
      <w:r w:rsidR="000B0050">
        <w:rPr>
          <w:szCs w:val="22"/>
        </w:rPr>
        <w:t xml:space="preserve">LBT </w:t>
      </w:r>
      <w:proofErr w:type="spellStart"/>
      <w:r w:rsidR="003D047B">
        <w:rPr>
          <w:szCs w:val="22"/>
        </w:rPr>
        <w:t>B</w:t>
      </w:r>
      <w:r w:rsidR="00506E79">
        <w:rPr>
          <w:szCs w:val="22"/>
        </w:rPr>
        <w:t>and</w:t>
      </w:r>
      <w:r w:rsidR="003D047B">
        <w:rPr>
          <w:szCs w:val="22"/>
        </w:rPr>
        <w:t>W</w:t>
      </w:r>
      <w:r w:rsidR="00506E79">
        <w:rPr>
          <w:szCs w:val="22"/>
        </w:rPr>
        <w:t>idth</w:t>
      </w:r>
      <w:proofErr w:type="spellEnd"/>
      <w:r w:rsidR="000B0050">
        <w:rPr>
          <w:szCs w:val="22"/>
        </w:rPr>
        <w:t xml:space="preserve"> (BW)</w:t>
      </w:r>
      <w:r w:rsidR="00506E79">
        <w:rPr>
          <w:szCs w:val="22"/>
        </w:rPr>
        <w:t xml:space="preserve">, while a transmission may only occur within </w:t>
      </w:r>
      <w:r w:rsidR="000B0050">
        <w:rPr>
          <w:szCs w:val="22"/>
        </w:rPr>
        <w:t xml:space="preserve">smaller </w:t>
      </w:r>
      <w:r w:rsidR="00506E79">
        <w:rPr>
          <w:szCs w:val="22"/>
        </w:rPr>
        <w:t xml:space="preserve">sub-channels. </w:t>
      </w:r>
      <w:r w:rsidR="00603783" w:rsidRPr="00445316">
        <w:rPr>
          <w:szCs w:val="22"/>
        </w:rPr>
        <w:t xml:space="preserve">However, </w:t>
      </w:r>
      <w:r w:rsidR="00C84CA8">
        <w:rPr>
          <w:szCs w:val="22"/>
        </w:rPr>
        <w:t xml:space="preserve">if multiple UEs </w:t>
      </w:r>
      <w:r w:rsidR="00506E79">
        <w:rPr>
          <w:szCs w:val="22"/>
        </w:rPr>
        <w:t xml:space="preserve">would like to operate </w:t>
      </w:r>
      <w:r w:rsidR="00A8791A">
        <w:rPr>
          <w:szCs w:val="22"/>
        </w:rPr>
        <w:t xml:space="preserve">in </w:t>
      </w:r>
      <w:r w:rsidR="00B30E7A">
        <w:rPr>
          <w:szCs w:val="22"/>
        </w:rPr>
        <w:t xml:space="preserve">an </w:t>
      </w:r>
      <w:proofErr w:type="spellStart"/>
      <w:r w:rsidR="00A8791A">
        <w:rPr>
          <w:szCs w:val="22"/>
        </w:rPr>
        <w:t>FDMed</w:t>
      </w:r>
      <w:proofErr w:type="spellEnd"/>
      <w:r w:rsidR="00A8791A">
        <w:rPr>
          <w:szCs w:val="22"/>
        </w:rPr>
        <w:t xml:space="preserve"> manner, all UEs must perform LBT at the same time so that to </w:t>
      </w:r>
      <w:r w:rsidR="00742DB6">
        <w:rPr>
          <w:szCs w:val="22"/>
        </w:rPr>
        <w:t xml:space="preserve">prevent </w:t>
      </w:r>
      <w:r w:rsidR="00BE2EDB">
        <w:rPr>
          <w:szCs w:val="22"/>
        </w:rPr>
        <w:t>UE</w:t>
      </w:r>
      <w:r w:rsidR="00742DB6">
        <w:rPr>
          <w:szCs w:val="22"/>
        </w:rPr>
        <w:t>s from</w:t>
      </w:r>
      <w:r w:rsidR="00BE2EDB">
        <w:rPr>
          <w:szCs w:val="22"/>
        </w:rPr>
        <w:t xml:space="preserve"> block</w:t>
      </w:r>
      <w:r w:rsidR="00742DB6">
        <w:rPr>
          <w:szCs w:val="22"/>
        </w:rPr>
        <w:t>ing</w:t>
      </w:r>
      <w:r w:rsidR="00BE2EDB">
        <w:rPr>
          <w:szCs w:val="22"/>
        </w:rPr>
        <w:t xml:space="preserve"> </w:t>
      </w:r>
      <w:r w:rsidR="00BE2EDB" w:rsidRPr="001227E5">
        <w:rPr>
          <w:szCs w:val="22"/>
        </w:rPr>
        <w:t>each other, and sense other UE’s transmissions within the LBT BW.</w:t>
      </w:r>
    </w:p>
    <w:p w14:paraId="1DEEB7A5" w14:textId="5D3F7125" w:rsidR="00257935" w:rsidRPr="001227E5" w:rsidRDefault="001D6E97" w:rsidP="004E04A6">
      <w:pPr>
        <w:pStyle w:val="3GPPText"/>
        <w:spacing w:before="0" w:line="276" w:lineRule="auto"/>
        <w:rPr>
          <w:szCs w:val="22"/>
        </w:rPr>
      </w:pPr>
      <w:r w:rsidRPr="001227E5">
        <w:rPr>
          <w:szCs w:val="22"/>
        </w:rPr>
        <w:lastRenderedPageBreak/>
        <w:t xml:space="preserve">In this matter, it must be important to note that </w:t>
      </w:r>
      <w:r w:rsidR="004E04A6" w:rsidRPr="001227E5">
        <w:rPr>
          <w:szCs w:val="22"/>
        </w:rPr>
        <w:t xml:space="preserve">in SL </w:t>
      </w:r>
      <w:r w:rsidRPr="001227E5">
        <w:rPr>
          <w:szCs w:val="22"/>
        </w:rPr>
        <w:t xml:space="preserve">the UEs transmission time is </w:t>
      </w:r>
      <w:r w:rsidR="004E04A6" w:rsidRPr="001227E5">
        <w:rPr>
          <w:szCs w:val="22"/>
        </w:rPr>
        <w:t>aligned with the DL timing</w:t>
      </w:r>
      <w:r w:rsidR="00257935" w:rsidRPr="001227E5">
        <w:rPr>
          <w:szCs w:val="22"/>
        </w:rPr>
        <w:t>.</w:t>
      </w:r>
      <w:r w:rsidR="004E04A6" w:rsidRPr="001227E5">
        <w:rPr>
          <w:szCs w:val="22"/>
        </w:rPr>
        <w:t xml:space="preserve"> </w:t>
      </w:r>
      <w:r w:rsidR="00257935" w:rsidRPr="001227E5">
        <w:rPr>
          <w:szCs w:val="22"/>
        </w:rPr>
        <w:t>However:</w:t>
      </w:r>
    </w:p>
    <w:p w14:paraId="568CED77" w14:textId="276836BD" w:rsidR="00257935" w:rsidRPr="001B2127" w:rsidRDefault="004E04A6" w:rsidP="001B2127">
      <w:pPr>
        <w:pStyle w:val="3GPPText"/>
        <w:numPr>
          <w:ilvl w:val="0"/>
          <w:numId w:val="14"/>
        </w:numPr>
        <w:spacing w:before="0" w:line="276" w:lineRule="auto"/>
        <w:rPr>
          <w:szCs w:val="22"/>
        </w:rPr>
      </w:pPr>
      <w:r w:rsidRPr="001B2127">
        <w:rPr>
          <w:szCs w:val="22"/>
        </w:rPr>
        <w:t xml:space="preserve">a UE may incur into SL synchronization errors (e.g., GNSS sync error or </w:t>
      </w:r>
      <w:proofErr w:type="spellStart"/>
      <w:r w:rsidRPr="001B2127">
        <w:rPr>
          <w:szCs w:val="22"/>
        </w:rPr>
        <w:t>gNB</w:t>
      </w:r>
      <w:proofErr w:type="spellEnd"/>
      <w:r w:rsidRPr="001B2127">
        <w:rPr>
          <w:szCs w:val="22"/>
        </w:rPr>
        <w:t xml:space="preserve"> synchronization error</w:t>
      </w:r>
      <w:r w:rsidR="00257935" w:rsidRPr="001B2127">
        <w:rPr>
          <w:szCs w:val="22"/>
        </w:rPr>
        <w:t>)</w:t>
      </w:r>
      <w:r w:rsidR="008A3ED4" w:rsidRPr="001B2127">
        <w:rPr>
          <w:szCs w:val="22"/>
        </w:rPr>
        <w:t>, which may be in the order of up to 3 us</w:t>
      </w:r>
      <w:r w:rsidR="00257935" w:rsidRPr="001B2127">
        <w:rPr>
          <w:szCs w:val="22"/>
        </w:rPr>
        <w:t>.</w:t>
      </w:r>
    </w:p>
    <w:p w14:paraId="130BE1B7" w14:textId="372EA375" w:rsidR="004E04A6" w:rsidRPr="001B2127" w:rsidRDefault="001B2127" w:rsidP="001B2127">
      <w:pPr>
        <w:pStyle w:val="3GPPText"/>
        <w:numPr>
          <w:ilvl w:val="0"/>
          <w:numId w:val="14"/>
        </w:numPr>
        <w:spacing w:before="0" w:line="276" w:lineRule="auto"/>
        <w:rPr>
          <w:szCs w:val="22"/>
        </w:rPr>
      </w:pPr>
      <w:r w:rsidRPr="001B2127">
        <w:rPr>
          <w:szCs w:val="22"/>
        </w:rPr>
        <w:t>a</w:t>
      </w:r>
      <w:r w:rsidR="004E04A6" w:rsidRPr="001B2127">
        <w:rPr>
          <w:szCs w:val="22"/>
        </w:rPr>
        <w:t xml:space="preserve"> </w:t>
      </w:r>
      <w:proofErr w:type="spellStart"/>
      <w:r w:rsidR="004E04A6" w:rsidRPr="001B2127">
        <w:rPr>
          <w:szCs w:val="22"/>
        </w:rPr>
        <w:t>gNB</w:t>
      </w:r>
      <w:proofErr w:type="spellEnd"/>
      <w:r w:rsidR="004E04A6" w:rsidRPr="001B2127">
        <w:rPr>
          <w:szCs w:val="22"/>
        </w:rPr>
        <w:t xml:space="preserve"> SL synchronization include</w:t>
      </w:r>
      <w:r w:rsidR="00257935" w:rsidRPr="001B2127">
        <w:rPr>
          <w:szCs w:val="22"/>
        </w:rPr>
        <w:t>s</w:t>
      </w:r>
      <w:r w:rsidR="004E04A6" w:rsidRPr="001B2127">
        <w:rPr>
          <w:szCs w:val="22"/>
        </w:rPr>
        <w:t xml:space="preserve"> propagation delay</w:t>
      </w:r>
      <w:r w:rsidRPr="001B2127">
        <w:rPr>
          <w:szCs w:val="22"/>
        </w:rPr>
        <w:t>s</w:t>
      </w:r>
      <w:r w:rsidR="004E04A6" w:rsidRPr="001B2127">
        <w:rPr>
          <w:szCs w:val="22"/>
        </w:rPr>
        <w:t xml:space="preserve"> that for macro cell deployments can be in the order of </w:t>
      </w:r>
      <w:proofErr w:type="gramStart"/>
      <w:r w:rsidR="004E04A6" w:rsidRPr="001B2127">
        <w:rPr>
          <w:szCs w:val="22"/>
        </w:rPr>
        <w:t>several</w:t>
      </w:r>
      <w:proofErr w:type="gramEnd"/>
      <w:r w:rsidR="004E04A6" w:rsidRPr="001B2127">
        <w:rPr>
          <w:szCs w:val="22"/>
        </w:rPr>
        <w:t xml:space="preserve"> us (e.g. 2 us or 4 us for </w:t>
      </w:r>
      <w:proofErr w:type="spellStart"/>
      <w:r w:rsidR="004E04A6" w:rsidRPr="001B2127">
        <w:rPr>
          <w:szCs w:val="22"/>
        </w:rPr>
        <w:t>gNB</w:t>
      </w:r>
      <w:proofErr w:type="spellEnd"/>
      <w:r w:rsidR="004E04A6" w:rsidRPr="001B2127">
        <w:rPr>
          <w:szCs w:val="22"/>
        </w:rPr>
        <w:t xml:space="preserve">-UE distance of 600 m and 1200 m respectively). </w:t>
      </w:r>
    </w:p>
    <w:p w14:paraId="00ED88D0" w14:textId="5EB93D8E" w:rsidR="008A3ED4" w:rsidRDefault="001B2127" w:rsidP="001B2127">
      <w:pPr>
        <w:pStyle w:val="3GPPText"/>
        <w:numPr>
          <w:ilvl w:val="0"/>
          <w:numId w:val="14"/>
        </w:numPr>
        <w:spacing w:before="0" w:line="276" w:lineRule="auto"/>
        <w:rPr>
          <w:szCs w:val="22"/>
        </w:rPr>
      </w:pPr>
      <w:r w:rsidRPr="001B2127">
        <w:rPr>
          <w:szCs w:val="22"/>
        </w:rPr>
        <w:t>a UE typically has an ON/OFF and OFF/ON transient period in the order of 10 us</w:t>
      </w:r>
      <w:r>
        <w:rPr>
          <w:szCs w:val="22"/>
        </w:rPr>
        <w:t xml:space="preserve">, but </w:t>
      </w:r>
      <w:r w:rsidR="00D2327C">
        <w:rPr>
          <w:szCs w:val="22"/>
        </w:rPr>
        <w:t>th</w:t>
      </w:r>
      <w:r w:rsidR="00213826">
        <w:rPr>
          <w:szCs w:val="22"/>
        </w:rPr>
        <w:t>ese</w:t>
      </w:r>
      <w:r w:rsidR="00D2327C">
        <w:rPr>
          <w:szCs w:val="22"/>
        </w:rPr>
        <w:t xml:space="preserve"> transient period</w:t>
      </w:r>
      <w:r w:rsidR="00213826">
        <w:rPr>
          <w:szCs w:val="22"/>
        </w:rPr>
        <w:t>s</w:t>
      </w:r>
      <w:r>
        <w:rPr>
          <w:szCs w:val="22"/>
        </w:rPr>
        <w:t xml:space="preserve"> may vary based on UE’s capability</w:t>
      </w:r>
      <w:r w:rsidR="002A376B">
        <w:rPr>
          <w:szCs w:val="22"/>
        </w:rPr>
        <w:t>.</w:t>
      </w:r>
    </w:p>
    <w:p w14:paraId="187D92FB" w14:textId="658A545D" w:rsidR="002A376B" w:rsidRPr="001B2127" w:rsidRDefault="008424FE" w:rsidP="001B2127">
      <w:pPr>
        <w:pStyle w:val="3GPPText"/>
        <w:numPr>
          <w:ilvl w:val="0"/>
          <w:numId w:val="14"/>
        </w:numPr>
        <w:spacing w:before="0" w:line="276" w:lineRule="auto"/>
        <w:rPr>
          <w:szCs w:val="22"/>
        </w:rPr>
      </w:pPr>
      <w:r>
        <w:rPr>
          <w:szCs w:val="22"/>
        </w:rPr>
        <w:t>UEs’ transmissions are subject to different</w:t>
      </w:r>
      <w:r w:rsidR="002A376B">
        <w:rPr>
          <w:szCs w:val="22"/>
        </w:rPr>
        <w:t xml:space="preserve"> </w:t>
      </w:r>
      <w:r w:rsidR="006707EA">
        <w:rPr>
          <w:szCs w:val="22"/>
        </w:rPr>
        <w:t>propagation delays</w:t>
      </w:r>
      <w:r>
        <w:rPr>
          <w:szCs w:val="22"/>
        </w:rPr>
        <w:t>.</w:t>
      </w:r>
    </w:p>
    <w:p w14:paraId="0ACA552A" w14:textId="48DD0B17" w:rsidR="00603783" w:rsidRPr="00445316" w:rsidRDefault="002F6937" w:rsidP="00860B66">
      <w:pPr>
        <w:pStyle w:val="3GPPText"/>
        <w:spacing w:before="0" w:line="276" w:lineRule="auto"/>
        <w:rPr>
          <w:b/>
          <w:bCs/>
          <w:szCs w:val="22"/>
          <w:u w:val="single"/>
        </w:rPr>
      </w:pPr>
      <w:r>
        <w:rPr>
          <w:szCs w:val="22"/>
        </w:rPr>
        <w:t>D</w:t>
      </w:r>
      <w:r w:rsidR="00603783" w:rsidRPr="00445316">
        <w:rPr>
          <w:szCs w:val="22"/>
        </w:rPr>
        <w:t xml:space="preserve">ue to the </w:t>
      </w:r>
      <w:proofErr w:type="gramStart"/>
      <w:r w:rsidR="00603783" w:rsidRPr="00445316">
        <w:rPr>
          <w:szCs w:val="22"/>
        </w:rPr>
        <w:t>aforementioned errors</w:t>
      </w:r>
      <w:r>
        <w:rPr>
          <w:szCs w:val="22"/>
        </w:rPr>
        <w:t>/</w:t>
      </w:r>
      <w:r w:rsidR="00765C6C">
        <w:rPr>
          <w:szCs w:val="22"/>
        </w:rPr>
        <w:t>uncertainties</w:t>
      </w:r>
      <w:proofErr w:type="gramEnd"/>
      <w:r w:rsidR="00603783" w:rsidRPr="00445316">
        <w:rPr>
          <w:szCs w:val="22"/>
        </w:rPr>
        <w:t xml:space="preserve">, UEs may end up blocking each other </w:t>
      </w:r>
      <w:r w:rsidR="00D02BB3">
        <w:rPr>
          <w:szCs w:val="22"/>
        </w:rPr>
        <w:t xml:space="preserve">even if in principle the LBT procedure may be intended to be </w:t>
      </w:r>
      <w:r w:rsidR="00860B66">
        <w:rPr>
          <w:szCs w:val="22"/>
        </w:rPr>
        <w:t xml:space="preserve">performed at the same time. For instance, the effect of the </w:t>
      </w:r>
      <w:r w:rsidR="00860B66" w:rsidRPr="00445316">
        <w:rPr>
          <w:szCs w:val="22"/>
        </w:rPr>
        <w:t>SL synchronization error</w:t>
      </w:r>
      <w:r w:rsidR="00860B66">
        <w:rPr>
          <w:szCs w:val="22"/>
        </w:rPr>
        <w:t xml:space="preserve"> is illustrated in Figure </w:t>
      </w:r>
      <w:r w:rsidR="00073BF7">
        <w:rPr>
          <w:szCs w:val="22"/>
        </w:rPr>
        <w:t>2</w:t>
      </w:r>
      <w:r w:rsidR="00860B66">
        <w:rPr>
          <w:szCs w:val="22"/>
        </w:rPr>
        <w:t xml:space="preserve">, which depicts the </w:t>
      </w:r>
      <w:r w:rsidR="00603783" w:rsidRPr="00445316">
        <w:rPr>
          <w:szCs w:val="22"/>
        </w:rPr>
        <w:t>following two cases:</w:t>
      </w:r>
    </w:p>
    <w:p w14:paraId="0F31DE3D" w14:textId="30F015F4" w:rsidR="00603783" w:rsidRPr="00445316" w:rsidRDefault="00603783" w:rsidP="00603783">
      <w:pPr>
        <w:pStyle w:val="3GPPText"/>
        <w:numPr>
          <w:ilvl w:val="0"/>
          <w:numId w:val="6"/>
        </w:numPr>
        <w:spacing w:before="0" w:line="276" w:lineRule="auto"/>
        <w:ind w:left="1004"/>
        <w:rPr>
          <w:szCs w:val="22"/>
        </w:rPr>
      </w:pPr>
      <w:r w:rsidRPr="00445316">
        <w:rPr>
          <w:szCs w:val="22"/>
        </w:rPr>
        <w:t>Case 1: a UE2 may be blocked by UE1 transmission depending on the position of LBT type of UE2, the propagation delay between UE2 and UE1, ∆</w:t>
      </w:r>
      <w:r w:rsidRPr="00445316">
        <w:rPr>
          <w:szCs w:val="22"/>
          <w:vertAlign w:val="subscript"/>
        </w:rPr>
        <w:t>prop</w:t>
      </w:r>
      <w:r w:rsidRPr="00445316">
        <w:rPr>
          <w:szCs w:val="22"/>
        </w:rPr>
        <w:t>, and the location of the energy measurement interval (observation windows) within the LBT window of UE2.</w:t>
      </w:r>
      <w:r w:rsidRPr="00445316">
        <w:rPr>
          <w:szCs w:val="22"/>
          <w:lang w:val="ru-RU"/>
        </w:rPr>
        <w:t xml:space="preserve"> </w:t>
      </w:r>
      <w:r w:rsidRPr="00445316">
        <w:rPr>
          <w:szCs w:val="22"/>
        </w:rPr>
        <w:t xml:space="preserve">In this case propagation delay from UE1 to UE2 is in favor of </w:t>
      </w:r>
      <w:r w:rsidR="00213826" w:rsidRPr="00445316">
        <w:rPr>
          <w:szCs w:val="22"/>
        </w:rPr>
        <w:t>UE2 and</w:t>
      </w:r>
      <w:r w:rsidRPr="00445316">
        <w:rPr>
          <w:szCs w:val="22"/>
        </w:rPr>
        <w:t xml:space="preserve"> plays a positive role.</w:t>
      </w:r>
    </w:p>
    <w:p w14:paraId="0727838F" w14:textId="74B6E076" w:rsidR="00603783" w:rsidRDefault="00603783" w:rsidP="00603783">
      <w:pPr>
        <w:pStyle w:val="3GPPText"/>
        <w:numPr>
          <w:ilvl w:val="0"/>
          <w:numId w:val="6"/>
        </w:numPr>
        <w:spacing w:before="0" w:line="276" w:lineRule="auto"/>
        <w:ind w:left="1004"/>
        <w:rPr>
          <w:szCs w:val="22"/>
        </w:rPr>
      </w:pPr>
      <w:r w:rsidRPr="00445316">
        <w:rPr>
          <w:szCs w:val="22"/>
        </w:rPr>
        <w:t>Case 2: a UE1 may be blocked by UE2 on any follow up transmission depending on the LBT type, the propagation delay between UE2 and UE1, ∆</w:t>
      </w:r>
      <w:r w:rsidRPr="00445316">
        <w:rPr>
          <w:szCs w:val="22"/>
          <w:vertAlign w:val="subscript"/>
        </w:rPr>
        <w:t>prop</w:t>
      </w:r>
      <w:r w:rsidRPr="00445316">
        <w:rPr>
          <w:szCs w:val="22"/>
        </w:rPr>
        <w:t xml:space="preserve">, and the location of the energy measurement interval (observation windows) within the LBT window of UE1. In this case propagation delay from UE2 to UE1 is not in favor of </w:t>
      </w:r>
      <w:r w:rsidR="00213826" w:rsidRPr="00445316">
        <w:rPr>
          <w:szCs w:val="22"/>
        </w:rPr>
        <w:t>UE1 and</w:t>
      </w:r>
      <w:r w:rsidRPr="00445316">
        <w:rPr>
          <w:szCs w:val="22"/>
        </w:rPr>
        <w:t xml:space="preserve"> plays a negative role.</w:t>
      </w:r>
    </w:p>
    <w:p w14:paraId="161B080D" w14:textId="66C7A7DD" w:rsidR="00765C6C" w:rsidRPr="00445316" w:rsidRDefault="00765C6C" w:rsidP="00765C6C">
      <w:pPr>
        <w:pStyle w:val="3GPPText"/>
        <w:spacing w:before="0" w:line="276" w:lineRule="auto"/>
        <w:rPr>
          <w:szCs w:val="22"/>
        </w:rPr>
      </w:pPr>
      <w:r w:rsidRPr="00445316">
        <w:rPr>
          <w:szCs w:val="22"/>
        </w:rPr>
        <w:t xml:space="preserve">Furthermore, even if two or multiple UEs may attempt to align their starting transition time, and the synchronization errors may be negligible, blocking among them may still occur due to propagation delays as illustrated in Figure </w:t>
      </w:r>
      <w:r w:rsidR="00073BF7">
        <w:rPr>
          <w:szCs w:val="22"/>
        </w:rPr>
        <w:t>3</w:t>
      </w:r>
      <w:r w:rsidRPr="00445316">
        <w:rPr>
          <w:szCs w:val="22"/>
        </w:rPr>
        <w:t xml:space="preserve">. </w:t>
      </w:r>
      <w:r w:rsidR="00AC1AF7">
        <w:rPr>
          <w:szCs w:val="22"/>
        </w:rPr>
        <w:t xml:space="preserve">In this specific example, while the LBT windows may be aligned across UEs, and allow both UE1 and UE2 to acquire a COT and transmit, the propagation delay may </w:t>
      </w:r>
      <w:r w:rsidR="00B06D10">
        <w:rPr>
          <w:szCs w:val="22"/>
        </w:rPr>
        <w:t xml:space="preserve">lead UE2 to block UE1 to transmit </w:t>
      </w:r>
      <w:proofErr w:type="gramStart"/>
      <w:r w:rsidR="00B06D10">
        <w:rPr>
          <w:szCs w:val="22"/>
        </w:rPr>
        <w:t>later on</w:t>
      </w:r>
      <w:proofErr w:type="gramEnd"/>
      <w:r w:rsidR="00B06D10">
        <w:rPr>
          <w:szCs w:val="22"/>
        </w:rPr>
        <w:t>, since UE2 transmission may overlap with the second LBT window of UE1.</w:t>
      </w:r>
    </w:p>
    <w:p w14:paraId="11EEBDAC" w14:textId="0955A09A" w:rsidR="00603783" w:rsidRPr="00445316" w:rsidRDefault="00603783" w:rsidP="00603783">
      <w:pPr>
        <w:pStyle w:val="3GPPText"/>
        <w:spacing w:before="0" w:line="276" w:lineRule="auto"/>
        <w:ind w:left="284"/>
        <w:jc w:val="center"/>
        <w:rPr>
          <w:szCs w:val="22"/>
        </w:rPr>
      </w:pPr>
      <w:r w:rsidRPr="00445316">
        <w:rPr>
          <w:szCs w:val="22"/>
        </w:rPr>
        <w:object w:dxaOrig="19011" w:dyaOrig="7161" w14:anchorId="73174651">
          <v:shape id="_x0000_i1026" type="#_x0000_t75" style="width:497.25pt;height:201.75pt" o:ole="">
            <v:imagedata r:id="rId24" o:title=""/>
          </v:shape>
          <o:OLEObject Type="Embed" ProgID="Visio.Drawing.15" ShapeID="_x0000_i1026" DrawAspect="Content" ObjectID="_1721670823" r:id="rId25"/>
        </w:object>
      </w:r>
    </w:p>
    <w:p w14:paraId="0EEF3638" w14:textId="664C50AA" w:rsidR="00603783" w:rsidRPr="00445316" w:rsidRDefault="00603783" w:rsidP="00603783">
      <w:pPr>
        <w:pStyle w:val="Caption"/>
        <w:spacing w:before="0" w:line="276" w:lineRule="auto"/>
        <w:ind w:left="284"/>
        <w:jc w:val="center"/>
        <w:rPr>
          <w:sz w:val="22"/>
          <w:szCs w:val="22"/>
        </w:rPr>
      </w:pPr>
      <w:r w:rsidRPr="00445316">
        <w:rPr>
          <w:sz w:val="22"/>
          <w:szCs w:val="22"/>
        </w:rPr>
        <w:t xml:space="preserve">Figure </w:t>
      </w:r>
      <w:r w:rsidR="00073BF7">
        <w:rPr>
          <w:sz w:val="22"/>
          <w:szCs w:val="22"/>
        </w:rPr>
        <w:t>2</w:t>
      </w:r>
      <w:r w:rsidR="00774DB5" w:rsidRPr="00445316">
        <w:rPr>
          <w:sz w:val="22"/>
          <w:szCs w:val="22"/>
        </w:rPr>
        <w:t xml:space="preserve"> </w:t>
      </w:r>
      <w:r w:rsidRPr="00445316">
        <w:rPr>
          <w:sz w:val="22"/>
          <w:szCs w:val="22"/>
        </w:rPr>
        <w:t xml:space="preserve">- Examples of the impact of SL synchronization error. </w:t>
      </w:r>
    </w:p>
    <w:p w14:paraId="34A0EBEC" w14:textId="693ACFBD" w:rsidR="00603783" w:rsidRPr="00445316" w:rsidRDefault="00C07531" w:rsidP="00603783">
      <w:pPr>
        <w:pStyle w:val="3GPPText"/>
        <w:spacing w:before="0" w:line="276" w:lineRule="auto"/>
        <w:ind w:left="284"/>
        <w:jc w:val="left"/>
        <w:rPr>
          <w:szCs w:val="22"/>
        </w:rPr>
      </w:pPr>
      <w:r>
        <w:rPr>
          <w:noProof/>
          <w:szCs w:val="22"/>
        </w:rPr>
        <w:lastRenderedPageBreak/>
        <w:object w:dxaOrig="1440" w:dyaOrig="1440" w14:anchorId="57D720EF">
          <v:shape id="_x0000_s2051" type="#_x0000_t75" style="position:absolute;left:0;text-align:left;margin-left:93.6pt;margin-top:.7pt;width:312.1pt;height:235.3pt;z-index:251658240">
            <v:imagedata r:id="rId26" o:title=""/>
            <w10:wrap type="square" side="right"/>
          </v:shape>
          <o:OLEObject Type="Embed" ProgID="Visio.Drawing.15" ShapeID="_x0000_s2051" DrawAspect="Content" ObjectID="_1721670826" r:id="rId27"/>
        </w:object>
      </w:r>
    </w:p>
    <w:p w14:paraId="1C879E85" w14:textId="77777777" w:rsidR="00603783" w:rsidRPr="00445316" w:rsidRDefault="00603783" w:rsidP="00603783">
      <w:pPr>
        <w:pStyle w:val="Caption"/>
        <w:spacing w:before="0" w:line="276" w:lineRule="auto"/>
        <w:ind w:left="284"/>
        <w:jc w:val="center"/>
        <w:rPr>
          <w:sz w:val="22"/>
          <w:szCs w:val="22"/>
        </w:rPr>
      </w:pPr>
    </w:p>
    <w:p w14:paraId="19D9095E" w14:textId="77777777" w:rsidR="00603783" w:rsidRPr="00445316" w:rsidRDefault="00603783" w:rsidP="00603783">
      <w:pPr>
        <w:pStyle w:val="Caption"/>
        <w:spacing w:before="0" w:line="276" w:lineRule="auto"/>
        <w:ind w:left="284"/>
        <w:jc w:val="center"/>
        <w:rPr>
          <w:sz w:val="22"/>
          <w:szCs w:val="22"/>
        </w:rPr>
      </w:pPr>
    </w:p>
    <w:p w14:paraId="364925B4" w14:textId="77777777" w:rsidR="00603783" w:rsidRPr="00445316" w:rsidRDefault="00603783" w:rsidP="00603783">
      <w:pPr>
        <w:pStyle w:val="Caption"/>
        <w:spacing w:before="0" w:line="276" w:lineRule="auto"/>
        <w:ind w:left="284"/>
        <w:jc w:val="center"/>
        <w:rPr>
          <w:sz w:val="22"/>
          <w:szCs w:val="22"/>
        </w:rPr>
      </w:pPr>
    </w:p>
    <w:p w14:paraId="2F3839F7" w14:textId="77777777" w:rsidR="00603783" w:rsidRPr="00445316" w:rsidRDefault="00603783" w:rsidP="00603783">
      <w:pPr>
        <w:pStyle w:val="Caption"/>
        <w:spacing w:before="0" w:line="276" w:lineRule="auto"/>
        <w:ind w:left="284"/>
        <w:jc w:val="center"/>
        <w:rPr>
          <w:sz w:val="22"/>
          <w:szCs w:val="22"/>
        </w:rPr>
      </w:pPr>
    </w:p>
    <w:p w14:paraId="1B148ED3" w14:textId="77777777" w:rsidR="00603783" w:rsidRPr="00445316" w:rsidRDefault="00603783" w:rsidP="00603783">
      <w:pPr>
        <w:pStyle w:val="Caption"/>
        <w:spacing w:before="0" w:line="276" w:lineRule="auto"/>
        <w:ind w:left="284"/>
        <w:jc w:val="center"/>
        <w:rPr>
          <w:sz w:val="22"/>
          <w:szCs w:val="22"/>
        </w:rPr>
      </w:pPr>
    </w:p>
    <w:p w14:paraId="7EB8032C" w14:textId="77777777" w:rsidR="00603783" w:rsidRPr="00445316" w:rsidRDefault="00603783" w:rsidP="00603783">
      <w:pPr>
        <w:pStyle w:val="Caption"/>
        <w:spacing w:before="0" w:line="276" w:lineRule="auto"/>
        <w:ind w:left="284"/>
        <w:jc w:val="center"/>
        <w:rPr>
          <w:sz w:val="22"/>
          <w:szCs w:val="22"/>
        </w:rPr>
      </w:pPr>
    </w:p>
    <w:p w14:paraId="745EBCF8" w14:textId="77777777" w:rsidR="00603783" w:rsidRPr="00445316" w:rsidRDefault="00603783" w:rsidP="00603783">
      <w:pPr>
        <w:pStyle w:val="Caption"/>
        <w:spacing w:before="0" w:line="276" w:lineRule="auto"/>
        <w:ind w:left="284"/>
        <w:jc w:val="center"/>
        <w:rPr>
          <w:sz w:val="22"/>
          <w:szCs w:val="22"/>
        </w:rPr>
      </w:pPr>
    </w:p>
    <w:p w14:paraId="71847E63" w14:textId="77777777" w:rsidR="00603783" w:rsidRPr="00445316" w:rsidRDefault="00603783" w:rsidP="00603783">
      <w:pPr>
        <w:pStyle w:val="Caption"/>
        <w:spacing w:before="0" w:line="276" w:lineRule="auto"/>
        <w:ind w:left="284"/>
        <w:jc w:val="center"/>
        <w:rPr>
          <w:sz w:val="22"/>
          <w:szCs w:val="22"/>
        </w:rPr>
      </w:pPr>
    </w:p>
    <w:p w14:paraId="02F18565" w14:textId="77777777" w:rsidR="00603783" w:rsidRPr="00445316" w:rsidRDefault="00603783" w:rsidP="00603783">
      <w:pPr>
        <w:pStyle w:val="Caption"/>
        <w:spacing w:before="0" w:line="276" w:lineRule="auto"/>
        <w:ind w:left="284"/>
        <w:jc w:val="center"/>
        <w:rPr>
          <w:sz w:val="22"/>
          <w:szCs w:val="22"/>
        </w:rPr>
      </w:pPr>
    </w:p>
    <w:p w14:paraId="4EA84F30" w14:textId="77777777" w:rsidR="006A28E2" w:rsidRPr="00671398" w:rsidRDefault="006A28E2" w:rsidP="00671398"/>
    <w:p w14:paraId="324AF2A7" w14:textId="77777777" w:rsidR="00671398" w:rsidRDefault="00671398" w:rsidP="00603783">
      <w:pPr>
        <w:pStyle w:val="Caption"/>
        <w:spacing w:before="0" w:line="276" w:lineRule="auto"/>
        <w:ind w:left="284"/>
        <w:jc w:val="center"/>
        <w:rPr>
          <w:sz w:val="22"/>
          <w:szCs w:val="22"/>
        </w:rPr>
      </w:pPr>
    </w:p>
    <w:p w14:paraId="6D4E0ABF" w14:textId="03DDB96B" w:rsidR="00603783" w:rsidRDefault="00603783" w:rsidP="00603783">
      <w:pPr>
        <w:pStyle w:val="Caption"/>
        <w:spacing w:before="0" w:line="276" w:lineRule="auto"/>
        <w:ind w:left="284"/>
        <w:jc w:val="center"/>
        <w:rPr>
          <w:sz w:val="22"/>
          <w:szCs w:val="22"/>
        </w:rPr>
      </w:pPr>
      <w:r w:rsidRPr="00445316">
        <w:rPr>
          <w:sz w:val="22"/>
          <w:szCs w:val="22"/>
        </w:rPr>
        <w:t xml:space="preserve">Figure </w:t>
      </w:r>
      <w:r w:rsidR="00073BF7">
        <w:rPr>
          <w:sz w:val="22"/>
          <w:szCs w:val="22"/>
        </w:rPr>
        <w:t>3</w:t>
      </w:r>
      <w:r w:rsidR="00774DB5" w:rsidRPr="00445316">
        <w:rPr>
          <w:sz w:val="22"/>
          <w:szCs w:val="22"/>
        </w:rPr>
        <w:t xml:space="preserve"> </w:t>
      </w:r>
      <w:r w:rsidRPr="00445316">
        <w:rPr>
          <w:sz w:val="22"/>
          <w:szCs w:val="22"/>
        </w:rPr>
        <w:t>- Examples of impact of UE-UE propagation delay.</w:t>
      </w:r>
    </w:p>
    <w:p w14:paraId="2B95369A" w14:textId="147FA766" w:rsidR="009C2659" w:rsidRDefault="00983DBF" w:rsidP="00443235">
      <w:pPr>
        <w:pStyle w:val="3GPPText"/>
        <w:spacing w:before="0" w:line="276" w:lineRule="auto"/>
        <w:rPr>
          <w:szCs w:val="22"/>
        </w:rPr>
      </w:pPr>
      <w:r w:rsidRPr="00785514">
        <w:rPr>
          <w:szCs w:val="22"/>
        </w:rPr>
        <w:t xml:space="preserve">In this </w:t>
      </w:r>
      <w:r w:rsidRPr="009004BB">
        <w:rPr>
          <w:szCs w:val="22"/>
        </w:rPr>
        <w:t xml:space="preserve">sense, RAN1 should discuss whether sub-channelization should be also supported in </w:t>
      </w:r>
      <w:r w:rsidR="00885F30">
        <w:rPr>
          <w:szCs w:val="22"/>
        </w:rPr>
        <w:t>SL-U</w:t>
      </w:r>
      <w:r w:rsidRPr="009004BB">
        <w:rPr>
          <w:szCs w:val="22"/>
        </w:rPr>
        <w:t xml:space="preserve">, and in case </w:t>
      </w:r>
      <w:r w:rsidR="0008184A" w:rsidRPr="009004BB">
        <w:rPr>
          <w:szCs w:val="22"/>
        </w:rPr>
        <w:t xml:space="preserve">it </w:t>
      </w:r>
      <w:r w:rsidRPr="009004BB">
        <w:rPr>
          <w:szCs w:val="22"/>
        </w:rPr>
        <w:t xml:space="preserve">decides to support this feature, </w:t>
      </w:r>
      <w:r w:rsidR="00B92EFF" w:rsidRPr="009004BB">
        <w:rPr>
          <w:szCs w:val="22"/>
        </w:rPr>
        <w:t>it should study mechanisms to mitigate mutual blocking across frequency multiplexes transmissions</w:t>
      </w:r>
      <w:r w:rsidR="00D2327C" w:rsidRPr="009004BB">
        <w:rPr>
          <w:szCs w:val="22"/>
        </w:rPr>
        <w:t>.</w:t>
      </w:r>
      <w:r w:rsidR="00B92EFF" w:rsidRPr="00785514">
        <w:rPr>
          <w:szCs w:val="22"/>
        </w:rPr>
        <w:t xml:space="preserve"> </w:t>
      </w:r>
    </w:p>
    <w:p w14:paraId="48CEB1F5" w14:textId="2EECD1AE" w:rsidR="00443235" w:rsidRPr="00511395" w:rsidRDefault="000600BD" w:rsidP="00DB7766">
      <w:pPr>
        <w:pStyle w:val="3GPPText"/>
        <w:spacing w:before="0" w:line="276" w:lineRule="auto"/>
        <w:rPr>
          <w:b/>
          <w:bCs/>
          <w:szCs w:val="22"/>
          <w:lang w:eastAsia="x-none"/>
        </w:rPr>
      </w:pPr>
      <w:r w:rsidRPr="00DB7766">
        <w:rPr>
          <w:b/>
          <w:bCs/>
          <w:szCs w:val="22"/>
          <w:lang w:eastAsia="x-none"/>
        </w:rPr>
        <w:t xml:space="preserve">Proposal </w:t>
      </w:r>
      <w:r w:rsidR="00804FB3">
        <w:rPr>
          <w:b/>
          <w:bCs/>
          <w:szCs w:val="22"/>
          <w:lang w:eastAsia="x-none"/>
        </w:rPr>
        <w:t>11</w:t>
      </w:r>
      <w:r w:rsidRPr="00511395">
        <w:rPr>
          <w:b/>
          <w:bCs/>
          <w:szCs w:val="22"/>
          <w:lang w:eastAsia="x-none"/>
        </w:rPr>
        <w:t xml:space="preserve">: </w:t>
      </w:r>
    </w:p>
    <w:p w14:paraId="7665DB75" w14:textId="1E825030" w:rsidR="009C2659" w:rsidRDefault="000600BD" w:rsidP="00671398">
      <w:pPr>
        <w:pStyle w:val="ListParagraph"/>
        <w:numPr>
          <w:ilvl w:val="0"/>
          <w:numId w:val="18"/>
        </w:numPr>
        <w:spacing w:after="120" w:line="276" w:lineRule="auto"/>
        <w:jc w:val="both"/>
        <w:rPr>
          <w:b/>
          <w:bCs/>
          <w:lang w:eastAsia="x-none"/>
        </w:rPr>
      </w:pPr>
      <w:r w:rsidRPr="00671398">
        <w:rPr>
          <w:rFonts w:ascii="Times New Roman" w:eastAsia="SimSun" w:hAnsi="Times New Roman"/>
          <w:b/>
          <w:bCs/>
          <w:lang w:val="en-GB" w:eastAsia="x-none"/>
        </w:rPr>
        <w:t>RAN1 should discuss whether to support sub-channelization and in case should study mechanisms to mitigate mutual blocking across frequency multiplexed transmissions.</w:t>
      </w:r>
      <w:r w:rsidRPr="00785514">
        <w:rPr>
          <w:b/>
          <w:bCs/>
          <w:lang w:eastAsia="x-none"/>
        </w:rPr>
        <w:t xml:space="preserve"> </w:t>
      </w:r>
    </w:p>
    <w:p w14:paraId="066FE8A8" w14:textId="77777777" w:rsidR="00C67500" w:rsidRDefault="00C67500" w:rsidP="00785514">
      <w:pPr>
        <w:pStyle w:val="3GPPText"/>
        <w:spacing w:before="0" w:line="276" w:lineRule="auto"/>
        <w:rPr>
          <w:szCs w:val="22"/>
        </w:rPr>
      </w:pPr>
    </w:p>
    <w:p w14:paraId="53C67BA1" w14:textId="237A46C9" w:rsidR="00785514" w:rsidRPr="00785514" w:rsidRDefault="00B06D10" w:rsidP="00785514">
      <w:pPr>
        <w:pStyle w:val="3GPPText"/>
        <w:spacing w:before="0" w:line="276" w:lineRule="auto"/>
        <w:rPr>
          <w:szCs w:val="22"/>
        </w:rPr>
      </w:pPr>
      <w:r>
        <w:rPr>
          <w:szCs w:val="22"/>
        </w:rPr>
        <w:t xml:space="preserve">On top of considering </w:t>
      </w:r>
      <w:r w:rsidR="00885F30">
        <w:rPr>
          <w:szCs w:val="22"/>
        </w:rPr>
        <w:t>SL-U</w:t>
      </w:r>
      <w:r w:rsidR="000A1000">
        <w:rPr>
          <w:szCs w:val="22"/>
        </w:rPr>
        <w:t xml:space="preserve"> operating in </w:t>
      </w:r>
      <w:proofErr w:type="spellStart"/>
      <w:r w:rsidR="000A1000">
        <w:rPr>
          <w:szCs w:val="22"/>
        </w:rPr>
        <w:t>FDMed</w:t>
      </w:r>
      <w:proofErr w:type="spellEnd"/>
      <w:r w:rsidR="000A1000">
        <w:rPr>
          <w:szCs w:val="22"/>
        </w:rPr>
        <w:t xml:space="preserve"> mode, it is also important to investigate </w:t>
      </w:r>
      <w:r w:rsidR="00885F30">
        <w:rPr>
          <w:szCs w:val="22"/>
        </w:rPr>
        <w:t>SL-U</w:t>
      </w:r>
      <w:r w:rsidR="00E52A36" w:rsidRPr="00785514">
        <w:rPr>
          <w:szCs w:val="22"/>
        </w:rPr>
        <w:t xml:space="preserve"> </w:t>
      </w:r>
      <w:r w:rsidR="000A1000">
        <w:rPr>
          <w:szCs w:val="22"/>
        </w:rPr>
        <w:t xml:space="preserve">when this </w:t>
      </w:r>
      <w:r w:rsidR="00E52A36" w:rsidRPr="00785514">
        <w:rPr>
          <w:szCs w:val="22"/>
        </w:rPr>
        <w:t xml:space="preserve">may operate in a </w:t>
      </w:r>
      <w:proofErr w:type="spellStart"/>
      <w:r w:rsidR="00E52A36" w:rsidRPr="00785514">
        <w:rPr>
          <w:szCs w:val="22"/>
        </w:rPr>
        <w:t>TDM</w:t>
      </w:r>
      <w:r w:rsidR="00F17A02">
        <w:rPr>
          <w:szCs w:val="22"/>
        </w:rPr>
        <w:t>ed</w:t>
      </w:r>
      <w:proofErr w:type="spellEnd"/>
      <w:r w:rsidR="00E52A36" w:rsidRPr="00785514">
        <w:rPr>
          <w:szCs w:val="22"/>
        </w:rPr>
        <w:t xml:space="preserve"> mode</w:t>
      </w:r>
      <w:r w:rsidR="00025820">
        <w:rPr>
          <w:szCs w:val="22"/>
        </w:rPr>
        <w:t xml:space="preserve">. In this case, </w:t>
      </w:r>
      <w:r w:rsidR="00994B0A">
        <w:rPr>
          <w:szCs w:val="22"/>
        </w:rPr>
        <w:t xml:space="preserve">one </w:t>
      </w:r>
      <w:r w:rsidR="00CB6709">
        <w:rPr>
          <w:szCs w:val="22"/>
        </w:rPr>
        <w:t xml:space="preserve">scenario that should be highlighted is </w:t>
      </w:r>
      <w:r w:rsidR="00CB6709" w:rsidRPr="009004BB">
        <w:rPr>
          <w:szCs w:val="22"/>
        </w:rPr>
        <w:t xml:space="preserve">when </w:t>
      </w:r>
      <w:r w:rsidR="00785514" w:rsidRPr="009004BB">
        <w:rPr>
          <w:szCs w:val="22"/>
        </w:rPr>
        <w:t xml:space="preserve">two UEs may select the same set of resources from </w:t>
      </w:r>
      <w:r w:rsidR="00CB6709" w:rsidRPr="009004BB">
        <w:rPr>
          <w:szCs w:val="22"/>
        </w:rPr>
        <w:t>a</w:t>
      </w:r>
      <w:r w:rsidR="00785514" w:rsidRPr="009004BB">
        <w:rPr>
          <w:szCs w:val="22"/>
        </w:rPr>
        <w:t xml:space="preserve"> resource pool or a set of resources which lead to the same starting time for their transmissions. In this case, by performing LBT </w:t>
      </w:r>
      <w:r w:rsidR="00A8226B" w:rsidRPr="009004BB">
        <w:rPr>
          <w:szCs w:val="22"/>
        </w:rPr>
        <w:t>in non-overlapping instance of time</w:t>
      </w:r>
      <w:r w:rsidR="00785514" w:rsidRPr="009004BB">
        <w:rPr>
          <w:szCs w:val="22"/>
        </w:rPr>
        <w:t xml:space="preserve">, the two UEs may not be able to hear each other, and while able to successfully assess that the channel is idle and transmit (by potentially even acquiring an overlapping COT), their transmission may collide with each other, as illustrated in Figure </w:t>
      </w:r>
      <w:r w:rsidR="00073BF7">
        <w:rPr>
          <w:szCs w:val="22"/>
        </w:rPr>
        <w:t>4</w:t>
      </w:r>
      <w:r w:rsidR="00785514" w:rsidRPr="009004BB">
        <w:rPr>
          <w:szCs w:val="22"/>
        </w:rPr>
        <w:t>.</w:t>
      </w:r>
    </w:p>
    <w:p w14:paraId="0081A36A" w14:textId="3125C69F" w:rsidR="00785514" w:rsidRPr="00785514" w:rsidRDefault="00EA2A72" w:rsidP="00785514">
      <w:pPr>
        <w:pStyle w:val="3GPPText"/>
        <w:spacing w:before="0" w:line="276" w:lineRule="auto"/>
        <w:jc w:val="center"/>
        <w:rPr>
          <w:szCs w:val="22"/>
        </w:rPr>
      </w:pPr>
      <w:r w:rsidRPr="00785514">
        <w:rPr>
          <w:szCs w:val="22"/>
        </w:rPr>
        <w:object w:dxaOrig="7126" w:dyaOrig="3826" w14:anchorId="38E48096">
          <v:shape id="_x0000_i1028" type="#_x0000_t75" style="width:281.25pt;height:150.75pt" o:ole="">
            <v:imagedata r:id="rId28" o:title=""/>
          </v:shape>
          <o:OLEObject Type="Embed" ProgID="Visio.Drawing.15" ShapeID="_x0000_i1028" DrawAspect="Content" ObjectID="_1721670824" r:id="rId29"/>
        </w:object>
      </w:r>
    </w:p>
    <w:p w14:paraId="0866B768" w14:textId="0D9D7C60" w:rsidR="00785514" w:rsidRPr="00785514" w:rsidRDefault="00785514" w:rsidP="00785514">
      <w:pPr>
        <w:pStyle w:val="Caption"/>
        <w:spacing w:before="0" w:line="276" w:lineRule="auto"/>
        <w:jc w:val="center"/>
        <w:rPr>
          <w:sz w:val="22"/>
          <w:szCs w:val="22"/>
        </w:rPr>
      </w:pPr>
      <w:r w:rsidRPr="00785514">
        <w:rPr>
          <w:sz w:val="22"/>
          <w:szCs w:val="22"/>
        </w:rPr>
        <w:t xml:space="preserve">Figure </w:t>
      </w:r>
      <w:r w:rsidR="00073BF7">
        <w:rPr>
          <w:sz w:val="22"/>
          <w:szCs w:val="22"/>
        </w:rPr>
        <w:t>4</w:t>
      </w:r>
      <w:r w:rsidR="00521C62">
        <w:rPr>
          <w:sz w:val="22"/>
          <w:szCs w:val="22"/>
        </w:rPr>
        <w:t xml:space="preserve"> </w:t>
      </w:r>
      <w:r w:rsidRPr="00785514">
        <w:rPr>
          <w:sz w:val="22"/>
          <w:szCs w:val="22"/>
        </w:rPr>
        <w:t xml:space="preserve">- Illustration of the two </w:t>
      </w:r>
      <w:proofErr w:type="spellStart"/>
      <w:r w:rsidR="006A2853">
        <w:rPr>
          <w:sz w:val="22"/>
          <w:szCs w:val="22"/>
        </w:rPr>
        <w:t>TDMed</w:t>
      </w:r>
      <w:proofErr w:type="spellEnd"/>
      <w:r w:rsidR="006A2853">
        <w:rPr>
          <w:sz w:val="22"/>
          <w:szCs w:val="22"/>
        </w:rPr>
        <w:t xml:space="preserve"> </w:t>
      </w:r>
      <w:r w:rsidRPr="00785514">
        <w:rPr>
          <w:sz w:val="22"/>
          <w:szCs w:val="22"/>
        </w:rPr>
        <w:t>UEs performing LBT at the same time.</w:t>
      </w:r>
    </w:p>
    <w:p w14:paraId="629B3D71" w14:textId="144E38A0" w:rsidR="006A2853" w:rsidRPr="00785514" w:rsidRDefault="006A2853" w:rsidP="006A2853">
      <w:pPr>
        <w:pStyle w:val="3GPPText"/>
        <w:spacing w:before="0" w:line="276" w:lineRule="auto"/>
        <w:rPr>
          <w:szCs w:val="22"/>
        </w:rPr>
      </w:pPr>
      <w:r w:rsidRPr="00785514">
        <w:rPr>
          <w:szCs w:val="22"/>
        </w:rPr>
        <w:lastRenderedPageBreak/>
        <w:t xml:space="preserve">In this </w:t>
      </w:r>
      <w:r>
        <w:rPr>
          <w:szCs w:val="22"/>
        </w:rPr>
        <w:t>case</w:t>
      </w:r>
      <w:r w:rsidRPr="00785514">
        <w:rPr>
          <w:szCs w:val="22"/>
        </w:rPr>
        <w:t xml:space="preserve">, RAN1 should </w:t>
      </w:r>
      <w:r>
        <w:rPr>
          <w:szCs w:val="22"/>
        </w:rPr>
        <w:t xml:space="preserve">also </w:t>
      </w:r>
      <w:r w:rsidRPr="00785514">
        <w:rPr>
          <w:szCs w:val="22"/>
        </w:rPr>
        <w:t xml:space="preserve">discuss </w:t>
      </w:r>
      <w:r>
        <w:rPr>
          <w:szCs w:val="22"/>
        </w:rPr>
        <w:t xml:space="preserve">and </w:t>
      </w:r>
      <w:r w:rsidRPr="00785514">
        <w:rPr>
          <w:szCs w:val="22"/>
        </w:rPr>
        <w:t xml:space="preserve">study mechanisms to mitigate </w:t>
      </w:r>
      <w:r w:rsidR="00D97EDB">
        <w:rPr>
          <w:szCs w:val="22"/>
        </w:rPr>
        <w:t>interference across UEs</w:t>
      </w:r>
      <w:r w:rsidRPr="00785514">
        <w:rPr>
          <w:szCs w:val="22"/>
        </w:rPr>
        <w:t xml:space="preserve">. </w:t>
      </w:r>
    </w:p>
    <w:p w14:paraId="2B534452" w14:textId="0038F040" w:rsidR="00443235" w:rsidRPr="00511395" w:rsidRDefault="000600BD" w:rsidP="00DB7766">
      <w:pPr>
        <w:spacing w:line="276" w:lineRule="auto"/>
        <w:jc w:val="both"/>
        <w:rPr>
          <w:b/>
          <w:bCs/>
          <w:sz w:val="22"/>
          <w:szCs w:val="22"/>
        </w:rPr>
      </w:pPr>
      <w:r w:rsidRPr="00DB7766">
        <w:rPr>
          <w:b/>
          <w:bCs/>
          <w:sz w:val="22"/>
          <w:szCs w:val="22"/>
        </w:rPr>
        <w:t xml:space="preserve">Proposal </w:t>
      </w:r>
      <w:r w:rsidR="00804FB3">
        <w:rPr>
          <w:b/>
          <w:bCs/>
          <w:sz w:val="22"/>
          <w:szCs w:val="22"/>
        </w:rPr>
        <w:t>12</w:t>
      </w:r>
      <w:r w:rsidRPr="00511395">
        <w:rPr>
          <w:b/>
          <w:bCs/>
          <w:sz w:val="22"/>
          <w:szCs w:val="22"/>
        </w:rPr>
        <w:t xml:space="preserve">: </w:t>
      </w:r>
    </w:p>
    <w:p w14:paraId="46AA5372" w14:textId="3C8DE9E8" w:rsidR="000600BD" w:rsidRDefault="000600BD" w:rsidP="00671398">
      <w:pPr>
        <w:pStyle w:val="ListParagraph"/>
        <w:numPr>
          <w:ilvl w:val="0"/>
          <w:numId w:val="19"/>
        </w:numPr>
        <w:spacing w:after="120" w:line="276" w:lineRule="auto"/>
        <w:jc w:val="both"/>
        <w:rPr>
          <w:rFonts w:ascii="Times New Roman" w:hAnsi="Times New Roman"/>
        </w:rPr>
      </w:pPr>
      <w:r w:rsidRPr="00671398">
        <w:rPr>
          <w:rFonts w:ascii="Times New Roman" w:hAnsi="Times New Roman"/>
          <w:b/>
          <w:bCs/>
        </w:rPr>
        <w:t>RAN1 should investigate mechanisms to mitigate interference across UEs transmitting in a</w:t>
      </w:r>
      <w:r w:rsidR="0008184A" w:rsidRPr="00671398">
        <w:rPr>
          <w:rFonts w:ascii="Times New Roman" w:hAnsi="Times New Roman"/>
          <w:b/>
          <w:bCs/>
        </w:rPr>
        <w:t xml:space="preserve"> </w:t>
      </w:r>
      <w:proofErr w:type="spellStart"/>
      <w:r w:rsidRPr="00671398">
        <w:rPr>
          <w:rFonts w:ascii="Times New Roman" w:hAnsi="Times New Roman"/>
          <w:b/>
          <w:bCs/>
        </w:rPr>
        <w:t>TDM</w:t>
      </w:r>
      <w:r w:rsidR="0008184A" w:rsidRPr="00671398">
        <w:rPr>
          <w:rFonts w:ascii="Times New Roman" w:hAnsi="Times New Roman"/>
          <w:b/>
          <w:bCs/>
        </w:rPr>
        <w:t>ed</w:t>
      </w:r>
      <w:proofErr w:type="spellEnd"/>
      <w:r w:rsidRPr="00671398">
        <w:rPr>
          <w:rFonts w:ascii="Times New Roman" w:hAnsi="Times New Roman"/>
          <w:b/>
          <w:bCs/>
        </w:rPr>
        <w:t xml:space="preserve"> manner</w:t>
      </w:r>
      <w:r w:rsidR="0008184A" w:rsidRPr="00671398">
        <w:rPr>
          <w:rFonts w:ascii="Times New Roman" w:hAnsi="Times New Roman"/>
          <w:b/>
          <w:bCs/>
        </w:rPr>
        <w:t>,</w:t>
      </w:r>
      <w:r w:rsidRPr="00671398">
        <w:rPr>
          <w:rFonts w:ascii="Times New Roman" w:hAnsi="Times New Roman"/>
          <w:b/>
          <w:bCs/>
        </w:rPr>
        <w:t xml:space="preserve"> since different UEs could have overlapping pool of resources and can potentially start transmission at the same time</w:t>
      </w:r>
      <w:r w:rsidRPr="00671398">
        <w:rPr>
          <w:rFonts w:ascii="Times New Roman" w:hAnsi="Times New Roman"/>
        </w:rPr>
        <w:t xml:space="preserve">. </w:t>
      </w:r>
    </w:p>
    <w:p w14:paraId="7B359745" w14:textId="77777777" w:rsidR="00671398" w:rsidRPr="00671398" w:rsidRDefault="00671398" w:rsidP="00D974FE">
      <w:pPr>
        <w:pStyle w:val="ListParagraph"/>
        <w:spacing w:after="120" w:line="276" w:lineRule="auto"/>
        <w:jc w:val="both"/>
        <w:rPr>
          <w:rFonts w:ascii="Times New Roman" w:hAnsi="Times New Roman"/>
        </w:rPr>
      </w:pPr>
    </w:p>
    <w:p w14:paraId="5734D784" w14:textId="6989E68F" w:rsidR="000600BD" w:rsidRDefault="002C28F9" w:rsidP="008D6523">
      <w:pPr>
        <w:pStyle w:val="Heading1"/>
        <w:spacing w:before="0" w:line="276" w:lineRule="auto"/>
        <w:jc w:val="both"/>
      </w:pPr>
      <w:r>
        <w:t>Consideration on</w:t>
      </w:r>
      <w:r w:rsidR="00D72F8E">
        <w:t xml:space="preserve"> </w:t>
      </w:r>
      <w:r>
        <w:t xml:space="preserve">ON/OFF and OFF/ON </w:t>
      </w:r>
      <w:r w:rsidR="00D72F8E">
        <w:t>T</w:t>
      </w:r>
      <w:r>
        <w:t>ransient Period</w:t>
      </w:r>
      <w:r w:rsidR="00D72F8E">
        <w:t>s</w:t>
      </w:r>
      <w:r>
        <w:t xml:space="preserve"> </w:t>
      </w:r>
    </w:p>
    <w:p w14:paraId="6099AD10" w14:textId="5A12DA74" w:rsidR="009020C9" w:rsidRPr="006A28E2" w:rsidRDefault="002C28F9" w:rsidP="009020C9">
      <w:pPr>
        <w:pStyle w:val="3GPPText"/>
        <w:spacing w:before="0" w:line="276" w:lineRule="auto"/>
        <w:rPr>
          <w:szCs w:val="22"/>
        </w:rPr>
      </w:pPr>
      <w:r>
        <w:rPr>
          <w:szCs w:val="22"/>
        </w:rPr>
        <w:t>A</w:t>
      </w:r>
      <w:r w:rsidR="009020C9" w:rsidRPr="006A28E2">
        <w:rPr>
          <w:szCs w:val="22"/>
        </w:rPr>
        <w:t xml:space="preserve"> UE typically has an ON/OFF and OFF/ON transient period in the order of 10 us</w:t>
      </w:r>
      <w:r w:rsidR="0096454B" w:rsidRPr="006A28E2">
        <w:rPr>
          <w:szCs w:val="22"/>
        </w:rPr>
        <w:t xml:space="preserve">, </w:t>
      </w:r>
      <w:r w:rsidR="00630304" w:rsidRPr="006A28E2">
        <w:rPr>
          <w:szCs w:val="22"/>
        </w:rPr>
        <w:t>and for operation in unlicensed spe</w:t>
      </w:r>
      <w:r w:rsidR="003822C0" w:rsidRPr="006A28E2">
        <w:rPr>
          <w:szCs w:val="22"/>
        </w:rPr>
        <w:t xml:space="preserve">ctrum the mask provided </w:t>
      </w:r>
      <w:r w:rsidR="0096454B" w:rsidRPr="006A28E2">
        <w:rPr>
          <w:szCs w:val="22"/>
        </w:rPr>
        <w:t>in Fig</w:t>
      </w:r>
      <w:r w:rsidR="003822C0" w:rsidRPr="006A28E2">
        <w:rPr>
          <w:szCs w:val="22"/>
        </w:rPr>
        <w:t>ure</w:t>
      </w:r>
      <w:r w:rsidR="0096454B" w:rsidRPr="006A28E2">
        <w:rPr>
          <w:szCs w:val="22"/>
        </w:rPr>
        <w:t xml:space="preserve"> </w:t>
      </w:r>
      <w:r w:rsidR="00073BF7">
        <w:rPr>
          <w:szCs w:val="22"/>
        </w:rPr>
        <w:t>5</w:t>
      </w:r>
      <w:r w:rsidR="00816D81" w:rsidRPr="006A28E2">
        <w:rPr>
          <w:szCs w:val="22"/>
        </w:rPr>
        <w:t xml:space="preserve"> </w:t>
      </w:r>
      <w:r w:rsidR="003822C0" w:rsidRPr="006A28E2">
        <w:rPr>
          <w:szCs w:val="22"/>
        </w:rPr>
        <w:t>is employed</w:t>
      </w:r>
      <w:r w:rsidR="00507BE4" w:rsidRPr="006A28E2">
        <w:rPr>
          <w:szCs w:val="22"/>
        </w:rPr>
        <w:t xml:space="preserve"> [</w:t>
      </w:r>
      <w:r w:rsidR="00073BF7">
        <w:rPr>
          <w:szCs w:val="22"/>
        </w:rPr>
        <w:t>7</w:t>
      </w:r>
      <w:r w:rsidR="00507BE4" w:rsidRPr="006A28E2">
        <w:rPr>
          <w:szCs w:val="22"/>
        </w:rPr>
        <w:t>]</w:t>
      </w:r>
      <w:r w:rsidR="003221EC" w:rsidRPr="006A28E2">
        <w:rPr>
          <w:szCs w:val="22"/>
        </w:rPr>
        <w:t xml:space="preserve">, where the </w:t>
      </w:r>
      <w:r w:rsidR="00D33BBF" w:rsidRPr="006A28E2">
        <w:rPr>
          <w:szCs w:val="22"/>
        </w:rPr>
        <w:t>OF</w:t>
      </w:r>
      <w:r w:rsidR="008C2231" w:rsidRPr="006A28E2">
        <w:rPr>
          <w:szCs w:val="22"/>
        </w:rPr>
        <w:t>F</w:t>
      </w:r>
      <w:r w:rsidR="00D33BBF" w:rsidRPr="006A28E2">
        <w:rPr>
          <w:szCs w:val="22"/>
        </w:rPr>
        <w:t xml:space="preserve">/ON transient </w:t>
      </w:r>
      <w:r w:rsidR="008C2231" w:rsidRPr="006A28E2">
        <w:rPr>
          <w:szCs w:val="22"/>
        </w:rPr>
        <w:t xml:space="preserve">period </w:t>
      </w:r>
      <w:r w:rsidR="00D33BBF" w:rsidRPr="006A28E2">
        <w:rPr>
          <w:szCs w:val="22"/>
        </w:rPr>
        <w:t>is</w:t>
      </w:r>
      <w:r w:rsidR="008C2231" w:rsidRPr="006A28E2">
        <w:rPr>
          <w:szCs w:val="22"/>
        </w:rPr>
        <w:t xml:space="preserve"> incorporated </w:t>
      </w:r>
      <w:r w:rsidR="00742EA5" w:rsidRPr="006A28E2">
        <w:rPr>
          <w:szCs w:val="22"/>
        </w:rPr>
        <w:t xml:space="preserve">in the CP extension applied prior to the actual transmission, </w:t>
      </w:r>
      <w:r w:rsidR="00906E08" w:rsidRPr="006A28E2">
        <w:rPr>
          <w:szCs w:val="22"/>
        </w:rPr>
        <w:t>while</w:t>
      </w:r>
      <w:r w:rsidR="00742EA5" w:rsidRPr="006A28E2">
        <w:rPr>
          <w:szCs w:val="22"/>
        </w:rPr>
        <w:t xml:space="preserve"> the ON/OFF transient period partially spills out of </w:t>
      </w:r>
      <w:r w:rsidR="005207F4" w:rsidRPr="006A28E2">
        <w:rPr>
          <w:szCs w:val="22"/>
        </w:rPr>
        <w:t xml:space="preserve">the end of such transmission. </w:t>
      </w:r>
      <w:r w:rsidR="00D33BBF" w:rsidRPr="006A28E2">
        <w:rPr>
          <w:szCs w:val="22"/>
        </w:rPr>
        <w:t xml:space="preserve"> </w:t>
      </w:r>
    </w:p>
    <w:p w14:paraId="369F4A84" w14:textId="7CCAB778" w:rsidR="00094779" w:rsidRPr="006A28E2" w:rsidRDefault="00094779" w:rsidP="008D6523">
      <w:pPr>
        <w:spacing w:line="276" w:lineRule="auto"/>
        <w:jc w:val="both"/>
        <w:rPr>
          <w:sz w:val="22"/>
          <w:szCs w:val="22"/>
        </w:rPr>
      </w:pPr>
      <w:r w:rsidRPr="006A28E2">
        <w:rPr>
          <w:noProof/>
        </w:rPr>
        <mc:AlternateContent>
          <mc:Choice Requires="wpc">
            <w:drawing>
              <wp:inline distT="0" distB="0" distL="0" distR="0" wp14:anchorId="07ED7022" wp14:editId="4A0A0786">
                <wp:extent cx="6181090" cy="1779894"/>
                <wp:effectExtent l="0" t="0" r="0" b="11430"/>
                <wp:docPr id="3421" name="Canvas 135"/>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a:ln>
                          <a:noFill/>
                        </a:ln>
                      </wpc:whole>
                      <wps:wsp>
                        <wps:cNvPr id="3367" name="Rectangle 183"/>
                        <wps:cNvSpPr>
                          <a:spLocks noChangeArrowheads="1"/>
                        </wps:cNvSpPr>
                        <wps:spPr bwMode="auto">
                          <a:xfrm>
                            <a:off x="1173300" y="44927"/>
                            <a:ext cx="1413510" cy="227330"/>
                          </a:xfrm>
                          <a:prstGeom prst="rect">
                            <a:avLst/>
                          </a:prstGeom>
                          <a:solidFill>
                            <a:srgbClr val="339966"/>
                          </a:solidFill>
                          <a:ln>
                            <a:noFill/>
                          </a:ln>
                        </wps:spPr>
                        <wps:bodyPr rot="0" vert="horz" wrap="square" lIns="91440" tIns="45720" rIns="91440" bIns="45720" anchor="t" anchorCtr="0" upright="1">
                          <a:noAutofit/>
                        </wps:bodyPr>
                      </wps:wsp>
                      <wps:wsp>
                        <wps:cNvPr id="3368" name="Rectangle 184"/>
                        <wps:cNvSpPr>
                          <a:spLocks noChangeArrowheads="1"/>
                        </wps:cNvSpPr>
                        <wps:spPr bwMode="auto">
                          <a:xfrm>
                            <a:off x="3056710" y="44927"/>
                            <a:ext cx="1177925" cy="227330"/>
                          </a:xfrm>
                          <a:prstGeom prst="rect">
                            <a:avLst/>
                          </a:prstGeom>
                          <a:solidFill>
                            <a:srgbClr val="339966"/>
                          </a:solidFill>
                          <a:ln>
                            <a:noFill/>
                          </a:ln>
                        </wps:spPr>
                        <wps:bodyPr rot="0" vert="horz" wrap="square" lIns="91440" tIns="45720" rIns="91440" bIns="45720" anchor="t" anchorCtr="0" upright="1">
                          <a:noAutofit/>
                        </wps:bodyPr>
                      </wps:wsp>
                      <wps:wsp>
                        <wps:cNvPr id="3369" name="Rectangle 185"/>
                        <wps:cNvSpPr>
                          <a:spLocks noChangeArrowheads="1"/>
                        </wps:cNvSpPr>
                        <wps:spPr bwMode="auto">
                          <a:xfrm>
                            <a:off x="36011" y="921066"/>
                            <a:ext cx="765810" cy="178435"/>
                          </a:xfrm>
                          <a:prstGeom prst="rect">
                            <a:avLst/>
                          </a:prstGeom>
                          <a:noFill/>
                          <a:ln>
                            <a:noFill/>
                          </a:ln>
                        </wps:spPr>
                        <wps:txbx>
                          <w:txbxContent>
                            <w:p w14:paraId="17FA8059" w14:textId="77777777" w:rsidR="00094779" w:rsidRDefault="00094779" w:rsidP="00094779">
                              <w:r>
                                <w:rPr>
                                  <w:rFonts w:ascii="Arial" w:hAnsi="Arial" w:cs="Arial"/>
                                  <w:b/>
                                  <w:bCs/>
                                  <w:color w:val="000000"/>
                                  <w:sz w:val="14"/>
                                  <w:szCs w:val="14"/>
                                </w:rPr>
                                <w:t xml:space="preserve">End of OFF power </w:t>
                              </w:r>
                            </w:p>
                          </w:txbxContent>
                        </wps:txbx>
                        <wps:bodyPr rot="0" vert="horz" wrap="none" lIns="0" tIns="0" rIns="0" bIns="0" anchor="t" anchorCtr="0">
                          <a:spAutoFit/>
                        </wps:bodyPr>
                      </wps:wsp>
                      <wps:wsp>
                        <wps:cNvPr id="3370" name="Rectangle 186"/>
                        <wps:cNvSpPr>
                          <a:spLocks noChangeArrowheads="1"/>
                        </wps:cNvSpPr>
                        <wps:spPr bwMode="auto">
                          <a:xfrm>
                            <a:off x="1071683" y="691425"/>
                            <a:ext cx="128905" cy="152400"/>
                          </a:xfrm>
                          <a:prstGeom prst="rect">
                            <a:avLst/>
                          </a:prstGeom>
                          <a:noFill/>
                          <a:ln>
                            <a:noFill/>
                          </a:ln>
                        </wps:spPr>
                        <wps:txbx>
                          <w:txbxContent>
                            <w:p w14:paraId="17A0DF4B" w14:textId="77777777" w:rsidR="00094779" w:rsidRDefault="00094779" w:rsidP="00094779">
                              <w:r>
                                <w:rPr>
                                  <w:rFonts w:ascii="Arial" w:hAnsi="Arial" w:cs="Arial"/>
                                  <w:b/>
                                  <w:bCs/>
                                  <w:color w:val="000000"/>
                                  <w:sz w:val="12"/>
                                  <w:szCs w:val="12"/>
                                </w:rPr>
                                <w:t>5µs</w:t>
                              </w:r>
                            </w:p>
                          </w:txbxContent>
                        </wps:txbx>
                        <wps:bodyPr rot="0" vert="horz" wrap="none" lIns="0" tIns="0" rIns="0" bIns="0" anchor="t" anchorCtr="0">
                          <a:noAutofit/>
                        </wps:bodyPr>
                      </wps:wsp>
                      <wps:wsp>
                        <wps:cNvPr id="3371" name="Rectangle 187"/>
                        <wps:cNvSpPr>
                          <a:spLocks noChangeArrowheads="1"/>
                        </wps:cNvSpPr>
                        <wps:spPr bwMode="auto">
                          <a:xfrm>
                            <a:off x="4414279" y="1378563"/>
                            <a:ext cx="128905" cy="161290"/>
                          </a:xfrm>
                          <a:prstGeom prst="rect">
                            <a:avLst/>
                          </a:prstGeom>
                          <a:noFill/>
                          <a:ln>
                            <a:noFill/>
                          </a:ln>
                        </wps:spPr>
                        <wps:txbx>
                          <w:txbxContent>
                            <w:p w14:paraId="34D9EFD3" w14:textId="77777777" w:rsidR="00094779" w:rsidRDefault="00094779" w:rsidP="00094779">
                              <w:r>
                                <w:rPr>
                                  <w:rFonts w:ascii="Arial" w:hAnsi="Arial" w:cs="Arial"/>
                                  <w:b/>
                                  <w:bCs/>
                                  <w:color w:val="000000"/>
                                  <w:sz w:val="12"/>
                                  <w:szCs w:val="12"/>
                                </w:rPr>
                                <w:t>5µs</w:t>
                              </w:r>
                            </w:p>
                          </w:txbxContent>
                        </wps:txbx>
                        <wps:bodyPr rot="0" vert="horz" wrap="none" lIns="0" tIns="0" rIns="0" bIns="0" anchor="t" anchorCtr="0">
                          <a:noAutofit/>
                        </wps:bodyPr>
                      </wps:wsp>
                      <wps:wsp>
                        <wps:cNvPr id="3372" name="Rectangle 188"/>
                        <wps:cNvSpPr>
                          <a:spLocks noChangeArrowheads="1"/>
                        </wps:cNvSpPr>
                        <wps:spPr bwMode="auto">
                          <a:xfrm>
                            <a:off x="975799" y="1528911"/>
                            <a:ext cx="696595" cy="178435"/>
                          </a:xfrm>
                          <a:prstGeom prst="rect">
                            <a:avLst/>
                          </a:prstGeom>
                          <a:noFill/>
                          <a:ln>
                            <a:noFill/>
                          </a:ln>
                        </wps:spPr>
                        <wps:txbx>
                          <w:txbxContent>
                            <w:p w14:paraId="46592085" w14:textId="77777777" w:rsidR="00094779" w:rsidRDefault="00094779" w:rsidP="00094779">
                              <w:r>
                                <w:rPr>
                                  <w:rFonts w:ascii="Arial" w:hAnsi="Arial" w:cs="Arial"/>
                                  <w:b/>
                                  <w:bCs/>
                                  <w:color w:val="000000"/>
                                  <w:sz w:val="14"/>
                                  <w:szCs w:val="14"/>
                                </w:rPr>
                                <w:t>Transient period</w:t>
                              </w:r>
                            </w:p>
                          </w:txbxContent>
                        </wps:txbx>
                        <wps:bodyPr rot="0" vert="horz" wrap="none" lIns="0" tIns="0" rIns="0" bIns="0" anchor="t" anchorCtr="0">
                          <a:spAutoFit/>
                        </wps:bodyPr>
                      </wps:wsp>
                      <wps:wsp>
                        <wps:cNvPr id="3373" name="Rectangle 189"/>
                        <wps:cNvSpPr>
                          <a:spLocks noChangeArrowheads="1"/>
                        </wps:cNvSpPr>
                        <wps:spPr bwMode="auto">
                          <a:xfrm>
                            <a:off x="4015560" y="1517612"/>
                            <a:ext cx="696595" cy="178435"/>
                          </a:xfrm>
                          <a:prstGeom prst="rect">
                            <a:avLst/>
                          </a:prstGeom>
                          <a:noFill/>
                          <a:ln>
                            <a:noFill/>
                          </a:ln>
                        </wps:spPr>
                        <wps:txbx>
                          <w:txbxContent>
                            <w:p w14:paraId="3A378FDF" w14:textId="77777777" w:rsidR="00094779" w:rsidRDefault="00094779" w:rsidP="00094779">
                              <w:r>
                                <w:rPr>
                                  <w:rFonts w:ascii="Arial" w:hAnsi="Arial" w:cs="Arial"/>
                                  <w:b/>
                                  <w:bCs/>
                                  <w:color w:val="000000"/>
                                  <w:sz w:val="14"/>
                                  <w:szCs w:val="14"/>
                                </w:rPr>
                                <w:t>Transient period</w:t>
                              </w:r>
                            </w:p>
                          </w:txbxContent>
                        </wps:txbx>
                        <wps:bodyPr rot="0" vert="horz" wrap="none" lIns="0" tIns="0" rIns="0" bIns="0" anchor="t" anchorCtr="0">
                          <a:spAutoFit/>
                        </wps:bodyPr>
                      </wps:wsp>
                      <wps:wsp>
                        <wps:cNvPr id="3374" name="Rectangle 190"/>
                        <wps:cNvSpPr>
                          <a:spLocks noChangeArrowheads="1"/>
                        </wps:cNvSpPr>
                        <wps:spPr bwMode="auto">
                          <a:xfrm>
                            <a:off x="4467349" y="927563"/>
                            <a:ext cx="800735" cy="138430"/>
                          </a:xfrm>
                          <a:prstGeom prst="rect">
                            <a:avLst/>
                          </a:prstGeom>
                          <a:noFill/>
                          <a:ln>
                            <a:noFill/>
                          </a:ln>
                        </wps:spPr>
                        <wps:txbx>
                          <w:txbxContent>
                            <w:p w14:paraId="423E2F46" w14:textId="77777777" w:rsidR="00094779" w:rsidRDefault="00094779" w:rsidP="00094779">
                              <w:r>
                                <w:rPr>
                                  <w:rFonts w:ascii="Arial" w:hAnsi="Arial" w:cs="Arial"/>
                                  <w:b/>
                                  <w:bCs/>
                                  <w:color w:val="000000"/>
                                  <w:sz w:val="14"/>
                                  <w:szCs w:val="14"/>
                                </w:rPr>
                                <w:t xml:space="preserve">Start of OFF power </w:t>
                              </w:r>
                            </w:p>
                          </w:txbxContent>
                        </wps:txbx>
                        <wps:bodyPr rot="0" vert="horz" wrap="none" lIns="0" tIns="0" rIns="0" bIns="0" anchor="t" anchorCtr="0">
                          <a:noAutofit/>
                        </wps:bodyPr>
                      </wps:wsp>
                      <wps:wsp>
                        <wps:cNvPr id="3375" name="Rectangle 191"/>
                        <wps:cNvSpPr>
                          <a:spLocks noChangeArrowheads="1"/>
                        </wps:cNvSpPr>
                        <wps:spPr bwMode="auto">
                          <a:xfrm>
                            <a:off x="1488260" y="570303"/>
                            <a:ext cx="756285" cy="178435"/>
                          </a:xfrm>
                          <a:prstGeom prst="rect">
                            <a:avLst/>
                          </a:prstGeom>
                          <a:noFill/>
                          <a:ln>
                            <a:noFill/>
                          </a:ln>
                        </wps:spPr>
                        <wps:txbx>
                          <w:txbxContent>
                            <w:p w14:paraId="687CF99E" w14:textId="77777777" w:rsidR="00094779" w:rsidRDefault="00094779" w:rsidP="00094779">
                              <w:r>
                                <w:rPr>
                                  <w:rFonts w:ascii="Arial" w:hAnsi="Arial" w:cs="Arial"/>
                                  <w:b/>
                                  <w:bCs/>
                                  <w:color w:val="000000"/>
                                  <w:sz w:val="14"/>
                                  <w:szCs w:val="14"/>
                                </w:rPr>
                                <w:t xml:space="preserve">Start of ON power </w:t>
                              </w:r>
                            </w:p>
                          </w:txbxContent>
                        </wps:txbx>
                        <wps:bodyPr rot="0" vert="horz" wrap="none" lIns="0" tIns="0" rIns="0" bIns="0" anchor="t" anchorCtr="0">
                          <a:spAutoFit/>
                        </wps:bodyPr>
                      </wps:wsp>
                      <wps:wsp>
                        <wps:cNvPr id="3376" name="Rectangle 192"/>
                        <wps:cNvSpPr>
                          <a:spLocks noChangeArrowheads="1"/>
                        </wps:cNvSpPr>
                        <wps:spPr bwMode="auto">
                          <a:xfrm>
                            <a:off x="211275" y="1012719"/>
                            <a:ext cx="514350" cy="178435"/>
                          </a:xfrm>
                          <a:prstGeom prst="rect">
                            <a:avLst/>
                          </a:prstGeom>
                          <a:noFill/>
                          <a:ln>
                            <a:noFill/>
                          </a:ln>
                        </wps:spPr>
                        <wps:txbx>
                          <w:txbxContent>
                            <w:p w14:paraId="7E52BD07" w14:textId="77777777" w:rsidR="00094779" w:rsidRDefault="00094779" w:rsidP="00094779">
                              <w:r>
                                <w:rPr>
                                  <w:rFonts w:ascii="Arial" w:hAnsi="Arial" w:cs="Arial"/>
                                  <w:b/>
                                  <w:bCs/>
                                  <w:color w:val="000000"/>
                                  <w:sz w:val="14"/>
                                  <w:szCs w:val="14"/>
                                </w:rPr>
                                <w:t>requirement</w:t>
                              </w:r>
                            </w:p>
                          </w:txbxContent>
                        </wps:txbx>
                        <wps:bodyPr rot="0" vert="horz" wrap="none" lIns="0" tIns="0" rIns="0" bIns="0" anchor="t" anchorCtr="0">
                          <a:spAutoFit/>
                        </wps:bodyPr>
                      </wps:wsp>
                      <wps:wsp>
                        <wps:cNvPr id="3377" name="Rectangle 193"/>
                        <wps:cNvSpPr>
                          <a:spLocks noChangeArrowheads="1"/>
                        </wps:cNvSpPr>
                        <wps:spPr bwMode="auto">
                          <a:xfrm>
                            <a:off x="1581130" y="113140"/>
                            <a:ext cx="889635" cy="178435"/>
                          </a:xfrm>
                          <a:prstGeom prst="rect">
                            <a:avLst/>
                          </a:prstGeom>
                          <a:noFill/>
                          <a:ln>
                            <a:noFill/>
                          </a:ln>
                        </wps:spPr>
                        <wps:txbx>
                          <w:txbxContent>
                            <w:p w14:paraId="4B9F7CBD" w14:textId="77777777" w:rsidR="00094779" w:rsidRDefault="00094779" w:rsidP="00094779">
                              <w:r>
                                <w:rPr>
                                  <w:rFonts w:ascii="Arial" w:hAnsi="Arial" w:cs="Arial"/>
                                  <w:b/>
                                  <w:bCs/>
                                  <w:color w:val="FFFFFF"/>
                                  <w:sz w:val="14"/>
                                  <w:szCs w:val="14"/>
                                </w:rPr>
                                <w:t>Start of transmission</w:t>
                              </w:r>
                            </w:p>
                          </w:txbxContent>
                        </wps:txbx>
                        <wps:bodyPr rot="0" vert="horz" wrap="none" lIns="0" tIns="0" rIns="0" bIns="0" anchor="t" anchorCtr="0">
                          <a:spAutoFit/>
                        </wps:bodyPr>
                      </wps:wsp>
                      <wps:wsp>
                        <wps:cNvPr id="3378" name="Rectangle 194"/>
                        <wps:cNvSpPr>
                          <a:spLocks noChangeArrowheads="1"/>
                        </wps:cNvSpPr>
                        <wps:spPr bwMode="auto">
                          <a:xfrm>
                            <a:off x="3224985" y="103784"/>
                            <a:ext cx="854710" cy="178435"/>
                          </a:xfrm>
                          <a:prstGeom prst="rect">
                            <a:avLst/>
                          </a:prstGeom>
                          <a:noFill/>
                          <a:ln>
                            <a:noFill/>
                          </a:ln>
                        </wps:spPr>
                        <wps:txbx>
                          <w:txbxContent>
                            <w:p w14:paraId="3841B998" w14:textId="77777777" w:rsidR="00094779" w:rsidRDefault="00094779" w:rsidP="00094779">
                              <w:r>
                                <w:rPr>
                                  <w:rFonts w:ascii="Arial" w:hAnsi="Arial" w:cs="Arial"/>
                                  <w:b/>
                                  <w:bCs/>
                                  <w:color w:val="FFFFFF"/>
                                  <w:sz w:val="14"/>
                                  <w:szCs w:val="14"/>
                                </w:rPr>
                                <w:t>End of transmission</w:t>
                              </w:r>
                            </w:p>
                          </w:txbxContent>
                        </wps:txbx>
                        <wps:bodyPr rot="0" vert="horz" wrap="none" lIns="0" tIns="0" rIns="0" bIns="0" anchor="t" anchorCtr="0">
                          <a:spAutoFit/>
                        </wps:bodyPr>
                      </wps:wsp>
                      <wps:wsp>
                        <wps:cNvPr id="3379" name="Rectangle 195"/>
                        <wps:cNvSpPr>
                          <a:spLocks noChangeArrowheads="1"/>
                        </wps:cNvSpPr>
                        <wps:spPr bwMode="auto">
                          <a:xfrm>
                            <a:off x="3265196" y="580956"/>
                            <a:ext cx="721360" cy="178435"/>
                          </a:xfrm>
                          <a:prstGeom prst="rect">
                            <a:avLst/>
                          </a:prstGeom>
                          <a:noFill/>
                          <a:ln>
                            <a:noFill/>
                          </a:ln>
                        </wps:spPr>
                        <wps:txbx>
                          <w:txbxContent>
                            <w:p w14:paraId="7A0FE3DE" w14:textId="77777777" w:rsidR="00094779" w:rsidRDefault="00094779" w:rsidP="00094779">
                              <w:r>
                                <w:rPr>
                                  <w:rFonts w:ascii="Arial" w:hAnsi="Arial" w:cs="Arial"/>
                                  <w:b/>
                                  <w:bCs/>
                                  <w:color w:val="000000"/>
                                  <w:sz w:val="14"/>
                                  <w:szCs w:val="14"/>
                                </w:rPr>
                                <w:t xml:space="preserve">End of ON power </w:t>
                              </w:r>
                            </w:p>
                          </w:txbxContent>
                        </wps:txbx>
                        <wps:bodyPr rot="0" vert="horz" wrap="none" lIns="0" tIns="0" rIns="0" bIns="0" anchor="t" anchorCtr="0">
                          <a:spAutoFit/>
                        </wps:bodyPr>
                      </wps:wsp>
                      <wps:wsp>
                        <wps:cNvPr id="3380" name="Rectangle 196"/>
                        <wps:cNvSpPr>
                          <a:spLocks noChangeArrowheads="1"/>
                        </wps:cNvSpPr>
                        <wps:spPr bwMode="auto">
                          <a:xfrm>
                            <a:off x="4605216" y="996227"/>
                            <a:ext cx="514350" cy="178435"/>
                          </a:xfrm>
                          <a:prstGeom prst="rect">
                            <a:avLst/>
                          </a:prstGeom>
                          <a:noFill/>
                          <a:ln>
                            <a:noFill/>
                          </a:ln>
                        </wps:spPr>
                        <wps:txbx>
                          <w:txbxContent>
                            <w:p w14:paraId="45166389" w14:textId="77777777" w:rsidR="00094779" w:rsidRDefault="00094779" w:rsidP="00094779">
                              <w:r>
                                <w:rPr>
                                  <w:rFonts w:ascii="Arial" w:hAnsi="Arial" w:cs="Arial"/>
                                  <w:b/>
                                  <w:bCs/>
                                  <w:color w:val="000000"/>
                                  <w:sz w:val="14"/>
                                  <w:szCs w:val="14"/>
                                </w:rPr>
                                <w:t>requirement</w:t>
                              </w:r>
                            </w:p>
                          </w:txbxContent>
                        </wps:txbx>
                        <wps:bodyPr rot="0" vert="horz" wrap="none" lIns="0" tIns="0" rIns="0" bIns="0" anchor="t" anchorCtr="0">
                          <a:spAutoFit/>
                        </wps:bodyPr>
                      </wps:wsp>
                      <wps:wsp>
                        <wps:cNvPr id="3381" name="Rectangle 197"/>
                        <wps:cNvSpPr>
                          <a:spLocks noChangeArrowheads="1"/>
                        </wps:cNvSpPr>
                        <wps:spPr bwMode="auto">
                          <a:xfrm>
                            <a:off x="3073855" y="952460"/>
                            <a:ext cx="57785" cy="222250"/>
                          </a:xfrm>
                          <a:prstGeom prst="rect">
                            <a:avLst/>
                          </a:prstGeom>
                          <a:noFill/>
                          <a:ln>
                            <a:noFill/>
                          </a:ln>
                        </wps:spPr>
                        <wps:txbx>
                          <w:txbxContent>
                            <w:p w14:paraId="0B4CE1C1" w14:textId="77777777" w:rsidR="00094779" w:rsidRDefault="00094779" w:rsidP="00094779"/>
                          </w:txbxContent>
                        </wps:txbx>
                        <wps:bodyPr rot="0" vert="horz" wrap="none" lIns="0" tIns="0" rIns="0" bIns="0" anchor="t" anchorCtr="0">
                          <a:spAutoFit/>
                        </wps:bodyPr>
                      </wps:wsp>
                      <wps:wsp>
                        <wps:cNvPr id="3382" name="Rectangle 198"/>
                        <wps:cNvSpPr>
                          <a:spLocks noChangeArrowheads="1"/>
                        </wps:cNvSpPr>
                        <wps:spPr bwMode="auto">
                          <a:xfrm>
                            <a:off x="1954350" y="1177973"/>
                            <a:ext cx="1590675" cy="178435"/>
                          </a:xfrm>
                          <a:prstGeom prst="rect">
                            <a:avLst/>
                          </a:prstGeom>
                          <a:noFill/>
                          <a:ln>
                            <a:noFill/>
                          </a:ln>
                        </wps:spPr>
                        <wps:txbx>
                          <w:txbxContent>
                            <w:p w14:paraId="29D121F3" w14:textId="56E1BFF4" w:rsidR="00094779" w:rsidRDefault="00094779" w:rsidP="00094779">
                              <w:r>
                                <w:rPr>
                                  <w:rFonts w:ascii="Arial" w:hAnsi="Arial" w:cs="Arial"/>
                                  <w:b/>
                                  <w:bCs/>
                                  <w:color w:val="000000"/>
                                  <w:sz w:val="14"/>
                                  <w:szCs w:val="14"/>
                                </w:rPr>
                                <w:t xml:space="preserve">* The OFF power requirements </w:t>
                              </w:r>
                              <w:r w:rsidR="008608CB">
                                <w:rPr>
                                  <w:rFonts w:ascii="Arial" w:hAnsi="Arial" w:cs="Arial"/>
                                  <w:b/>
                                  <w:bCs/>
                                  <w:color w:val="000000"/>
                                  <w:sz w:val="14"/>
                                  <w:szCs w:val="14"/>
                                </w:rPr>
                                <w:t>do</w:t>
                              </w:r>
                              <w:r>
                                <w:rPr>
                                  <w:rFonts w:ascii="Arial" w:hAnsi="Arial" w:cs="Arial"/>
                                  <w:b/>
                                  <w:bCs/>
                                  <w:color w:val="000000"/>
                                  <w:sz w:val="14"/>
                                  <w:szCs w:val="14"/>
                                </w:rPr>
                                <w:t xml:space="preserve"> not </w:t>
                              </w:r>
                            </w:p>
                          </w:txbxContent>
                        </wps:txbx>
                        <wps:bodyPr rot="0" vert="horz" wrap="none" lIns="0" tIns="0" rIns="0" bIns="0" anchor="t" anchorCtr="0">
                          <a:spAutoFit/>
                        </wps:bodyPr>
                      </wps:wsp>
                      <wps:wsp>
                        <wps:cNvPr id="3383" name="Rectangle 199"/>
                        <wps:cNvSpPr>
                          <a:spLocks noChangeArrowheads="1"/>
                        </wps:cNvSpPr>
                        <wps:spPr bwMode="auto">
                          <a:xfrm>
                            <a:off x="2015945" y="1291170"/>
                            <a:ext cx="1595755" cy="178435"/>
                          </a:xfrm>
                          <a:prstGeom prst="rect">
                            <a:avLst/>
                          </a:prstGeom>
                          <a:noFill/>
                          <a:ln>
                            <a:noFill/>
                          </a:ln>
                        </wps:spPr>
                        <wps:txbx>
                          <w:txbxContent>
                            <w:p w14:paraId="214C3F5D" w14:textId="77777777" w:rsidR="00094779" w:rsidRDefault="00094779" w:rsidP="00094779">
                              <w:r>
                                <w:rPr>
                                  <w:rFonts w:ascii="Arial" w:hAnsi="Arial" w:cs="Arial"/>
                                  <w:b/>
                                  <w:bCs/>
                                  <w:color w:val="000000"/>
                                  <w:sz w:val="14"/>
                                  <w:szCs w:val="14"/>
                                </w:rPr>
                                <w:t>apply for DTX and measurement gaps</w:t>
                              </w:r>
                            </w:p>
                          </w:txbxContent>
                        </wps:txbx>
                        <wps:bodyPr rot="0" vert="horz" wrap="none" lIns="0" tIns="0" rIns="0" bIns="0" anchor="t" anchorCtr="0">
                          <a:spAutoFit/>
                        </wps:bodyPr>
                      </wps:wsp>
                      <wps:wsp>
                        <wps:cNvPr id="3384" name="Rectangle 200"/>
                        <wps:cNvSpPr>
                          <a:spLocks noChangeArrowheads="1"/>
                        </wps:cNvSpPr>
                        <wps:spPr bwMode="auto">
                          <a:xfrm>
                            <a:off x="1182190" y="36037"/>
                            <a:ext cx="1412240" cy="17780"/>
                          </a:xfrm>
                          <a:prstGeom prst="rect">
                            <a:avLst/>
                          </a:prstGeom>
                          <a:solidFill>
                            <a:srgbClr val="000000"/>
                          </a:solidFill>
                          <a:ln>
                            <a:noFill/>
                          </a:ln>
                        </wps:spPr>
                        <wps:bodyPr rot="0" vert="horz" wrap="square" lIns="91440" tIns="45720" rIns="91440" bIns="45720" anchor="t" anchorCtr="0" upright="1">
                          <a:noAutofit/>
                        </wps:bodyPr>
                      </wps:wsp>
                      <wps:wsp>
                        <wps:cNvPr id="3385" name="Rectangle 201"/>
                        <wps:cNvSpPr>
                          <a:spLocks noChangeArrowheads="1"/>
                        </wps:cNvSpPr>
                        <wps:spPr bwMode="auto">
                          <a:xfrm>
                            <a:off x="1182190" y="262732"/>
                            <a:ext cx="1412240" cy="17145"/>
                          </a:xfrm>
                          <a:prstGeom prst="rect">
                            <a:avLst/>
                          </a:prstGeom>
                          <a:solidFill>
                            <a:srgbClr val="000000"/>
                          </a:solidFill>
                          <a:ln>
                            <a:noFill/>
                          </a:ln>
                        </wps:spPr>
                        <wps:bodyPr rot="0" vert="horz" wrap="square" lIns="91440" tIns="45720" rIns="91440" bIns="45720" anchor="t" anchorCtr="0" upright="1">
                          <a:noAutofit/>
                        </wps:bodyPr>
                      </wps:wsp>
                      <wps:wsp>
                        <wps:cNvPr id="3390" name="Rectangle 206"/>
                        <wps:cNvSpPr>
                          <a:spLocks noChangeArrowheads="1"/>
                        </wps:cNvSpPr>
                        <wps:spPr bwMode="auto">
                          <a:xfrm>
                            <a:off x="1164410" y="36037"/>
                            <a:ext cx="17780" cy="243840"/>
                          </a:xfrm>
                          <a:prstGeom prst="rect">
                            <a:avLst/>
                          </a:prstGeom>
                          <a:solidFill>
                            <a:srgbClr val="000000"/>
                          </a:solidFill>
                          <a:ln>
                            <a:noFill/>
                          </a:ln>
                        </wps:spPr>
                        <wps:bodyPr rot="0" vert="horz" wrap="square" lIns="91440" tIns="45720" rIns="91440" bIns="45720" anchor="t" anchorCtr="0" upright="1">
                          <a:noAutofit/>
                        </wps:bodyPr>
                      </wps:wsp>
                      <wps:wsp>
                        <wps:cNvPr id="3391" name="Rectangle 207"/>
                        <wps:cNvSpPr>
                          <a:spLocks noChangeArrowheads="1"/>
                        </wps:cNvSpPr>
                        <wps:spPr bwMode="auto">
                          <a:xfrm>
                            <a:off x="2577285" y="53817"/>
                            <a:ext cx="17145" cy="226060"/>
                          </a:xfrm>
                          <a:prstGeom prst="rect">
                            <a:avLst/>
                          </a:prstGeom>
                          <a:solidFill>
                            <a:srgbClr val="000000"/>
                          </a:solidFill>
                          <a:ln>
                            <a:noFill/>
                          </a:ln>
                        </wps:spPr>
                        <wps:bodyPr rot="0" vert="horz" wrap="square" lIns="91440" tIns="45720" rIns="91440" bIns="45720" anchor="t" anchorCtr="0" upright="1">
                          <a:noAutofit/>
                        </wps:bodyPr>
                      </wps:wsp>
                      <wps:wsp>
                        <wps:cNvPr id="3392" name="Rectangle 208"/>
                        <wps:cNvSpPr>
                          <a:spLocks noChangeArrowheads="1"/>
                        </wps:cNvSpPr>
                        <wps:spPr bwMode="auto">
                          <a:xfrm>
                            <a:off x="3047820" y="36037"/>
                            <a:ext cx="17145" cy="243840"/>
                          </a:xfrm>
                          <a:prstGeom prst="rect">
                            <a:avLst/>
                          </a:prstGeom>
                          <a:solidFill>
                            <a:srgbClr val="000000"/>
                          </a:solidFill>
                          <a:ln>
                            <a:noFill/>
                          </a:ln>
                        </wps:spPr>
                        <wps:bodyPr rot="0" vert="horz" wrap="square" lIns="91440" tIns="45720" rIns="91440" bIns="45720" anchor="t" anchorCtr="0" upright="1">
                          <a:noAutofit/>
                        </wps:bodyPr>
                      </wps:wsp>
                      <wps:wsp>
                        <wps:cNvPr id="3393" name="Rectangle 209"/>
                        <wps:cNvSpPr>
                          <a:spLocks noChangeArrowheads="1"/>
                        </wps:cNvSpPr>
                        <wps:spPr bwMode="auto">
                          <a:xfrm>
                            <a:off x="4225110" y="53817"/>
                            <a:ext cx="17145" cy="226060"/>
                          </a:xfrm>
                          <a:prstGeom prst="rect">
                            <a:avLst/>
                          </a:prstGeom>
                          <a:solidFill>
                            <a:srgbClr val="000000"/>
                          </a:solidFill>
                          <a:ln>
                            <a:noFill/>
                          </a:ln>
                        </wps:spPr>
                        <wps:bodyPr rot="0" vert="horz" wrap="square" lIns="91440" tIns="45720" rIns="91440" bIns="45720" anchor="t" anchorCtr="0" upright="1">
                          <a:noAutofit/>
                        </wps:bodyPr>
                      </wps:wsp>
                      <wps:wsp>
                        <wps:cNvPr id="3396" name="Rectangle 212"/>
                        <wps:cNvSpPr>
                          <a:spLocks noChangeArrowheads="1"/>
                        </wps:cNvSpPr>
                        <wps:spPr bwMode="auto">
                          <a:xfrm>
                            <a:off x="3064965" y="36037"/>
                            <a:ext cx="1177290" cy="17780"/>
                          </a:xfrm>
                          <a:prstGeom prst="rect">
                            <a:avLst/>
                          </a:prstGeom>
                          <a:solidFill>
                            <a:srgbClr val="000000"/>
                          </a:solidFill>
                          <a:ln>
                            <a:noFill/>
                          </a:ln>
                        </wps:spPr>
                        <wps:bodyPr rot="0" vert="horz" wrap="square" lIns="91440" tIns="45720" rIns="91440" bIns="45720" anchor="t" anchorCtr="0" upright="1">
                          <a:noAutofit/>
                        </wps:bodyPr>
                      </wps:wsp>
                      <wps:wsp>
                        <wps:cNvPr id="3397" name="Rectangle 213"/>
                        <wps:cNvSpPr>
                          <a:spLocks noChangeArrowheads="1"/>
                        </wps:cNvSpPr>
                        <wps:spPr bwMode="auto">
                          <a:xfrm>
                            <a:off x="3064965" y="262732"/>
                            <a:ext cx="1177290" cy="17145"/>
                          </a:xfrm>
                          <a:prstGeom prst="rect">
                            <a:avLst/>
                          </a:prstGeom>
                          <a:solidFill>
                            <a:srgbClr val="000000"/>
                          </a:solidFill>
                          <a:ln>
                            <a:noFill/>
                          </a:ln>
                        </wps:spPr>
                        <wps:bodyPr rot="0" vert="horz" wrap="square" lIns="91440" tIns="45720" rIns="91440" bIns="45720" anchor="t" anchorCtr="0" upright="1">
                          <a:noAutofit/>
                        </wps:bodyPr>
                      </wps:wsp>
                      <wps:wsp>
                        <wps:cNvPr id="3400" name="Freeform 216"/>
                        <wps:cNvSpPr>
                          <a:spLocks/>
                        </wps:cNvSpPr>
                        <wps:spPr bwMode="auto">
                          <a:xfrm>
                            <a:off x="545285" y="392907"/>
                            <a:ext cx="2176145" cy="878205"/>
                          </a:xfrm>
                          <a:custGeom>
                            <a:avLst/>
                            <a:gdLst>
                              <a:gd name="T0" fmla="*/ 0 w 3427"/>
                              <a:gd name="T1" fmla="*/ 1361 h 1383"/>
                              <a:gd name="T2" fmla="*/ 179 w 3427"/>
                              <a:gd name="T3" fmla="*/ 1371 h 1383"/>
                              <a:gd name="T4" fmla="*/ 269 w 3427"/>
                              <a:gd name="T5" fmla="*/ 1350 h 1383"/>
                              <a:gd name="T6" fmla="*/ 395 w 3427"/>
                              <a:gd name="T7" fmla="*/ 1290 h 1383"/>
                              <a:gd name="T8" fmla="*/ 500 w 3427"/>
                              <a:gd name="T9" fmla="*/ 1298 h 1383"/>
                              <a:gd name="T10" fmla="*/ 578 w 3427"/>
                              <a:gd name="T11" fmla="*/ 1371 h 1383"/>
                              <a:gd name="T12" fmla="*/ 658 w 3427"/>
                              <a:gd name="T13" fmla="*/ 1371 h 1383"/>
                              <a:gd name="T14" fmla="*/ 737 w 3427"/>
                              <a:gd name="T15" fmla="*/ 1350 h 1383"/>
                              <a:gd name="T16" fmla="*/ 797 w 3427"/>
                              <a:gd name="T17" fmla="*/ 1350 h 1383"/>
                              <a:gd name="T18" fmla="*/ 916 w 3427"/>
                              <a:gd name="T19" fmla="*/ 1361 h 1383"/>
                              <a:gd name="T20" fmla="*/ 986 w 3427"/>
                              <a:gd name="T21" fmla="*/ 1350 h 1383"/>
                              <a:gd name="T22" fmla="*/ 1036 w 3427"/>
                              <a:gd name="T23" fmla="*/ 1279 h 1383"/>
                              <a:gd name="T24" fmla="*/ 1086 w 3427"/>
                              <a:gd name="T25" fmla="*/ 1158 h 1383"/>
                              <a:gd name="T26" fmla="*/ 1106 w 3427"/>
                              <a:gd name="T27" fmla="*/ 986 h 1383"/>
                              <a:gd name="T28" fmla="*/ 1165 w 3427"/>
                              <a:gd name="T29" fmla="*/ 773 h 1383"/>
                              <a:gd name="T30" fmla="*/ 1176 w 3427"/>
                              <a:gd name="T31" fmla="*/ 643 h 1383"/>
                              <a:gd name="T32" fmla="*/ 1192 w 3427"/>
                              <a:gd name="T33" fmla="*/ 459 h 1383"/>
                              <a:gd name="T34" fmla="*/ 1206 w 3427"/>
                              <a:gd name="T35" fmla="*/ 348 h 1383"/>
                              <a:gd name="T36" fmla="*/ 1225 w 3427"/>
                              <a:gd name="T37" fmla="*/ 196 h 1383"/>
                              <a:gd name="T38" fmla="*/ 1276 w 3427"/>
                              <a:gd name="T39" fmla="*/ 24 h 1383"/>
                              <a:gd name="T40" fmla="*/ 1345 w 3427"/>
                              <a:gd name="T41" fmla="*/ 54 h 1383"/>
                              <a:gd name="T42" fmla="*/ 1544 w 3427"/>
                              <a:gd name="T43" fmla="*/ 115 h 1383"/>
                              <a:gd name="T44" fmla="*/ 1643 w 3427"/>
                              <a:gd name="T45" fmla="*/ 95 h 1383"/>
                              <a:gd name="T46" fmla="*/ 1982 w 3427"/>
                              <a:gd name="T47" fmla="*/ 113 h 1383"/>
                              <a:gd name="T48" fmla="*/ 2317 w 3427"/>
                              <a:gd name="T49" fmla="*/ 84 h 1383"/>
                              <a:gd name="T50" fmla="*/ 2478 w 3427"/>
                              <a:gd name="T51" fmla="*/ 107 h 1383"/>
                              <a:gd name="T52" fmla="*/ 2677 w 3427"/>
                              <a:gd name="T53" fmla="*/ 99 h 1383"/>
                              <a:gd name="T54" fmla="*/ 2822 w 3427"/>
                              <a:gd name="T55" fmla="*/ 116 h 1383"/>
                              <a:gd name="T56" fmla="*/ 2980 w 3427"/>
                              <a:gd name="T57" fmla="*/ 107 h 1383"/>
                              <a:gd name="T58" fmla="*/ 3257 w 3427"/>
                              <a:gd name="T59" fmla="*/ 93 h 1383"/>
                              <a:gd name="T60" fmla="*/ 3427 w 3427"/>
                              <a:gd name="T61" fmla="*/ 107 h 1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427" h="1383">
                                <a:moveTo>
                                  <a:pt x="0" y="1361"/>
                                </a:moveTo>
                                <a:cubicBezTo>
                                  <a:pt x="67" y="1367"/>
                                  <a:pt x="134" y="1373"/>
                                  <a:pt x="179" y="1371"/>
                                </a:cubicBezTo>
                                <a:cubicBezTo>
                                  <a:pt x="224" y="1369"/>
                                  <a:pt x="233" y="1363"/>
                                  <a:pt x="269" y="1350"/>
                                </a:cubicBezTo>
                                <a:cubicBezTo>
                                  <a:pt x="306" y="1338"/>
                                  <a:pt x="356" y="1299"/>
                                  <a:pt x="395" y="1290"/>
                                </a:cubicBezTo>
                                <a:cubicBezTo>
                                  <a:pt x="434" y="1281"/>
                                  <a:pt x="470" y="1285"/>
                                  <a:pt x="500" y="1298"/>
                                </a:cubicBezTo>
                                <a:cubicBezTo>
                                  <a:pt x="530" y="1311"/>
                                  <a:pt x="552" y="1359"/>
                                  <a:pt x="578" y="1371"/>
                                </a:cubicBezTo>
                                <a:cubicBezTo>
                                  <a:pt x="604" y="1383"/>
                                  <a:pt x="631" y="1374"/>
                                  <a:pt x="658" y="1371"/>
                                </a:cubicBezTo>
                                <a:cubicBezTo>
                                  <a:pt x="684" y="1368"/>
                                  <a:pt x="715" y="1354"/>
                                  <a:pt x="737" y="1350"/>
                                </a:cubicBezTo>
                                <a:cubicBezTo>
                                  <a:pt x="761" y="1347"/>
                                  <a:pt x="767" y="1348"/>
                                  <a:pt x="797" y="1350"/>
                                </a:cubicBezTo>
                                <a:cubicBezTo>
                                  <a:pt x="827" y="1353"/>
                                  <a:pt x="885" y="1361"/>
                                  <a:pt x="916" y="1361"/>
                                </a:cubicBezTo>
                                <a:cubicBezTo>
                                  <a:pt x="948" y="1361"/>
                                  <a:pt x="967" y="1363"/>
                                  <a:pt x="986" y="1350"/>
                                </a:cubicBezTo>
                                <a:cubicBezTo>
                                  <a:pt x="1006" y="1338"/>
                                  <a:pt x="1019" y="1312"/>
                                  <a:pt x="1036" y="1279"/>
                                </a:cubicBezTo>
                                <a:cubicBezTo>
                                  <a:pt x="1053" y="1247"/>
                                  <a:pt x="1074" y="1206"/>
                                  <a:pt x="1086" y="1158"/>
                                </a:cubicBezTo>
                                <a:cubicBezTo>
                                  <a:pt x="1097" y="1109"/>
                                  <a:pt x="1093" y="1050"/>
                                  <a:pt x="1106" y="986"/>
                                </a:cubicBezTo>
                                <a:cubicBezTo>
                                  <a:pt x="1119" y="922"/>
                                  <a:pt x="1153" y="831"/>
                                  <a:pt x="1165" y="773"/>
                                </a:cubicBezTo>
                                <a:cubicBezTo>
                                  <a:pt x="1177" y="716"/>
                                  <a:pt x="1171" y="695"/>
                                  <a:pt x="1176" y="643"/>
                                </a:cubicBezTo>
                                <a:cubicBezTo>
                                  <a:pt x="1180" y="591"/>
                                  <a:pt x="1186" y="508"/>
                                  <a:pt x="1192" y="459"/>
                                </a:cubicBezTo>
                                <a:cubicBezTo>
                                  <a:pt x="1197" y="410"/>
                                  <a:pt x="1200" y="392"/>
                                  <a:pt x="1206" y="348"/>
                                </a:cubicBezTo>
                                <a:cubicBezTo>
                                  <a:pt x="1211" y="305"/>
                                  <a:pt x="1213" y="250"/>
                                  <a:pt x="1225" y="196"/>
                                </a:cubicBezTo>
                                <a:cubicBezTo>
                                  <a:pt x="1237" y="142"/>
                                  <a:pt x="1255" y="47"/>
                                  <a:pt x="1276" y="24"/>
                                </a:cubicBezTo>
                                <a:cubicBezTo>
                                  <a:pt x="1295" y="0"/>
                                  <a:pt x="1300" y="39"/>
                                  <a:pt x="1345" y="54"/>
                                </a:cubicBezTo>
                                <a:cubicBezTo>
                                  <a:pt x="1389" y="69"/>
                                  <a:pt x="1494" y="108"/>
                                  <a:pt x="1544" y="115"/>
                                </a:cubicBezTo>
                                <a:cubicBezTo>
                                  <a:pt x="1594" y="122"/>
                                  <a:pt x="1570" y="95"/>
                                  <a:pt x="1643" y="95"/>
                                </a:cubicBezTo>
                                <a:cubicBezTo>
                                  <a:pt x="1716" y="95"/>
                                  <a:pt x="1870" y="115"/>
                                  <a:pt x="1982" y="113"/>
                                </a:cubicBezTo>
                                <a:cubicBezTo>
                                  <a:pt x="2095" y="111"/>
                                  <a:pt x="2234" y="85"/>
                                  <a:pt x="2317" y="84"/>
                                </a:cubicBezTo>
                                <a:cubicBezTo>
                                  <a:pt x="2400" y="84"/>
                                  <a:pt x="2418" y="104"/>
                                  <a:pt x="2478" y="107"/>
                                </a:cubicBezTo>
                                <a:cubicBezTo>
                                  <a:pt x="2538" y="110"/>
                                  <a:pt x="2620" y="98"/>
                                  <a:pt x="2677" y="99"/>
                                </a:cubicBezTo>
                                <a:cubicBezTo>
                                  <a:pt x="2734" y="100"/>
                                  <a:pt x="2772" y="114"/>
                                  <a:pt x="2822" y="116"/>
                                </a:cubicBezTo>
                                <a:cubicBezTo>
                                  <a:pt x="2873" y="118"/>
                                  <a:pt x="2908" y="111"/>
                                  <a:pt x="2980" y="107"/>
                                </a:cubicBezTo>
                                <a:cubicBezTo>
                                  <a:pt x="3052" y="103"/>
                                  <a:pt x="3182" y="93"/>
                                  <a:pt x="3257" y="93"/>
                                </a:cubicBezTo>
                                <a:cubicBezTo>
                                  <a:pt x="3330" y="93"/>
                                  <a:pt x="3392" y="104"/>
                                  <a:pt x="3427" y="107"/>
                                </a:cubicBezTo>
                              </a:path>
                            </a:pathLst>
                          </a:custGeom>
                          <a:noFill/>
                          <a:ln w="17780" cap="flat">
                            <a:solidFill>
                              <a:srgbClr val="000000"/>
                            </a:solidFill>
                            <a:prstDash val="solid"/>
                            <a:round/>
                            <a:headEnd/>
                            <a:tailEnd/>
                          </a:ln>
                        </wps:spPr>
                        <wps:bodyPr rot="0" vert="horz" wrap="square" lIns="91440" tIns="45720" rIns="91440" bIns="45720" anchor="t" anchorCtr="0" upright="1">
                          <a:noAutofit/>
                        </wps:bodyPr>
                      </wps:wsp>
                      <wps:wsp>
                        <wps:cNvPr id="3401" name="Freeform 217"/>
                        <wps:cNvSpPr>
                          <a:spLocks noEditPoints="1"/>
                        </wps:cNvSpPr>
                        <wps:spPr bwMode="auto">
                          <a:xfrm>
                            <a:off x="911680" y="488157"/>
                            <a:ext cx="1744345" cy="8890"/>
                          </a:xfrm>
                          <a:custGeom>
                            <a:avLst/>
                            <a:gdLst>
                              <a:gd name="T0" fmla="*/ 57 w 2747"/>
                              <a:gd name="T1" fmla="*/ 14 h 14"/>
                              <a:gd name="T2" fmla="*/ 99 w 2747"/>
                              <a:gd name="T3" fmla="*/ 0 h 14"/>
                              <a:gd name="T4" fmla="*/ 99 w 2747"/>
                              <a:gd name="T5" fmla="*/ 14 h 14"/>
                              <a:gd name="T6" fmla="*/ 256 w 2747"/>
                              <a:gd name="T7" fmla="*/ 0 h 14"/>
                              <a:gd name="T8" fmla="*/ 199 w 2747"/>
                              <a:gd name="T9" fmla="*/ 0 h 14"/>
                              <a:gd name="T10" fmla="*/ 355 w 2747"/>
                              <a:gd name="T11" fmla="*/ 14 h 14"/>
                              <a:gd name="T12" fmla="*/ 398 w 2747"/>
                              <a:gd name="T13" fmla="*/ 0 h 14"/>
                              <a:gd name="T14" fmla="*/ 398 w 2747"/>
                              <a:gd name="T15" fmla="*/ 14 h 14"/>
                              <a:gd name="T16" fmla="*/ 555 w 2747"/>
                              <a:gd name="T17" fmla="*/ 0 h 14"/>
                              <a:gd name="T18" fmla="*/ 498 w 2747"/>
                              <a:gd name="T19" fmla="*/ 0 h 14"/>
                              <a:gd name="T20" fmla="*/ 654 w 2747"/>
                              <a:gd name="T21" fmla="*/ 14 h 14"/>
                              <a:gd name="T22" fmla="*/ 697 w 2747"/>
                              <a:gd name="T23" fmla="*/ 0 h 14"/>
                              <a:gd name="T24" fmla="*/ 697 w 2747"/>
                              <a:gd name="T25" fmla="*/ 14 h 14"/>
                              <a:gd name="T26" fmla="*/ 854 w 2747"/>
                              <a:gd name="T27" fmla="*/ 0 h 14"/>
                              <a:gd name="T28" fmla="*/ 797 w 2747"/>
                              <a:gd name="T29" fmla="*/ 0 h 14"/>
                              <a:gd name="T30" fmla="*/ 953 w 2747"/>
                              <a:gd name="T31" fmla="*/ 14 h 14"/>
                              <a:gd name="T32" fmla="*/ 996 w 2747"/>
                              <a:gd name="T33" fmla="*/ 0 h 14"/>
                              <a:gd name="T34" fmla="*/ 996 w 2747"/>
                              <a:gd name="T35" fmla="*/ 14 h 14"/>
                              <a:gd name="T36" fmla="*/ 1153 w 2747"/>
                              <a:gd name="T37" fmla="*/ 0 h 14"/>
                              <a:gd name="T38" fmla="*/ 1096 w 2747"/>
                              <a:gd name="T39" fmla="*/ 0 h 14"/>
                              <a:gd name="T40" fmla="*/ 1252 w 2747"/>
                              <a:gd name="T41" fmla="*/ 14 h 14"/>
                              <a:gd name="T42" fmla="*/ 1295 w 2747"/>
                              <a:gd name="T43" fmla="*/ 0 h 14"/>
                              <a:gd name="T44" fmla="*/ 1295 w 2747"/>
                              <a:gd name="T45" fmla="*/ 14 h 14"/>
                              <a:gd name="T46" fmla="*/ 1452 w 2747"/>
                              <a:gd name="T47" fmla="*/ 0 h 14"/>
                              <a:gd name="T48" fmla="*/ 1395 w 2747"/>
                              <a:gd name="T49" fmla="*/ 0 h 14"/>
                              <a:gd name="T50" fmla="*/ 1551 w 2747"/>
                              <a:gd name="T51" fmla="*/ 14 h 14"/>
                              <a:gd name="T52" fmla="*/ 1594 w 2747"/>
                              <a:gd name="T53" fmla="*/ 0 h 14"/>
                              <a:gd name="T54" fmla="*/ 1594 w 2747"/>
                              <a:gd name="T55" fmla="*/ 14 h 14"/>
                              <a:gd name="T56" fmla="*/ 1751 w 2747"/>
                              <a:gd name="T57" fmla="*/ 0 h 14"/>
                              <a:gd name="T58" fmla="*/ 1694 w 2747"/>
                              <a:gd name="T59" fmla="*/ 0 h 14"/>
                              <a:gd name="T60" fmla="*/ 1850 w 2747"/>
                              <a:gd name="T61" fmla="*/ 14 h 14"/>
                              <a:gd name="T62" fmla="*/ 1893 w 2747"/>
                              <a:gd name="T63" fmla="*/ 0 h 14"/>
                              <a:gd name="T64" fmla="*/ 1893 w 2747"/>
                              <a:gd name="T65" fmla="*/ 14 h 14"/>
                              <a:gd name="T66" fmla="*/ 2050 w 2747"/>
                              <a:gd name="T67" fmla="*/ 0 h 14"/>
                              <a:gd name="T68" fmla="*/ 1993 w 2747"/>
                              <a:gd name="T69" fmla="*/ 0 h 14"/>
                              <a:gd name="T70" fmla="*/ 2149 w 2747"/>
                              <a:gd name="T71" fmla="*/ 14 h 14"/>
                              <a:gd name="T72" fmla="*/ 2192 w 2747"/>
                              <a:gd name="T73" fmla="*/ 0 h 14"/>
                              <a:gd name="T74" fmla="*/ 2192 w 2747"/>
                              <a:gd name="T75" fmla="*/ 14 h 14"/>
                              <a:gd name="T76" fmla="*/ 2348 w 2747"/>
                              <a:gd name="T77" fmla="*/ 0 h 14"/>
                              <a:gd name="T78" fmla="*/ 2292 w 2747"/>
                              <a:gd name="T79" fmla="*/ 0 h 14"/>
                              <a:gd name="T80" fmla="*/ 2448 w 2747"/>
                              <a:gd name="T81" fmla="*/ 14 h 14"/>
                              <a:gd name="T82" fmla="*/ 2491 w 2747"/>
                              <a:gd name="T83" fmla="*/ 0 h 14"/>
                              <a:gd name="T84" fmla="*/ 2491 w 2747"/>
                              <a:gd name="T85" fmla="*/ 14 h 14"/>
                              <a:gd name="T86" fmla="*/ 2647 w 2747"/>
                              <a:gd name="T87" fmla="*/ 0 h 14"/>
                              <a:gd name="T88" fmla="*/ 2591 w 2747"/>
                              <a:gd name="T89" fmla="*/ 0 h 14"/>
                              <a:gd name="T90" fmla="*/ 2747 w 2747"/>
                              <a:gd name="T9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747" h="14">
                                <a:moveTo>
                                  <a:pt x="0" y="0"/>
                                </a:moveTo>
                                <a:lnTo>
                                  <a:pt x="57" y="0"/>
                                </a:lnTo>
                                <a:lnTo>
                                  <a:pt x="57" y="14"/>
                                </a:lnTo>
                                <a:lnTo>
                                  <a:pt x="0" y="14"/>
                                </a:lnTo>
                                <a:lnTo>
                                  <a:pt x="0" y="0"/>
                                </a:lnTo>
                                <a:close/>
                                <a:moveTo>
                                  <a:pt x="99" y="0"/>
                                </a:moveTo>
                                <a:lnTo>
                                  <a:pt x="156" y="0"/>
                                </a:lnTo>
                                <a:lnTo>
                                  <a:pt x="156" y="14"/>
                                </a:lnTo>
                                <a:lnTo>
                                  <a:pt x="99" y="14"/>
                                </a:lnTo>
                                <a:lnTo>
                                  <a:pt x="99" y="0"/>
                                </a:lnTo>
                                <a:close/>
                                <a:moveTo>
                                  <a:pt x="199" y="0"/>
                                </a:moveTo>
                                <a:lnTo>
                                  <a:pt x="256" y="0"/>
                                </a:lnTo>
                                <a:lnTo>
                                  <a:pt x="256" y="14"/>
                                </a:lnTo>
                                <a:lnTo>
                                  <a:pt x="199" y="14"/>
                                </a:lnTo>
                                <a:lnTo>
                                  <a:pt x="199" y="0"/>
                                </a:lnTo>
                                <a:close/>
                                <a:moveTo>
                                  <a:pt x="298" y="0"/>
                                </a:moveTo>
                                <a:lnTo>
                                  <a:pt x="355" y="0"/>
                                </a:lnTo>
                                <a:lnTo>
                                  <a:pt x="355" y="14"/>
                                </a:lnTo>
                                <a:lnTo>
                                  <a:pt x="298" y="14"/>
                                </a:lnTo>
                                <a:lnTo>
                                  <a:pt x="298" y="0"/>
                                </a:lnTo>
                                <a:close/>
                                <a:moveTo>
                                  <a:pt x="398" y="0"/>
                                </a:moveTo>
                                <a:lnTo>
                                  <a:pt x="455" y="0"/>
                                </a:lnTo>
                                <a:lnTo>
                                  <a:pt x="455" y="14"/>
                                </a:lnTo>
                                <a:lnTo>
                                  <a:pt x="398" y="14"/>
                                </a:lnTo>
                                <a:lnTo>
                                  <a:pt x="398" y="0"/>
                                </a:lnTo>
                                <a:close/>
                                <a:moveTo>
                                  <a:pt x="498" y="0"/>
                                </a:moveTo>
                                <a:lnTo>
                                  <a:pt x="555" y="0"/>
                                </a:lnTo>
                                <a:lnTo>
                                  <a:pt x="555" y="14"/>
                                </a:lnTo>
                                <a:lnTo>
                                  <a:pt x="498" y="14"/>
                                </a:lnTo>
                                <a:lnTo>
                                  <a:pt x="498" y="0"/>
                                </a:lnTo>
                                <a:close/>
                                <a:moveTo>
                                  <a:pt x="597" y="0"/>
                                </a:moveTo>
                                <a:lnTo>
                                  <a:pt x="654" y="0"/>
                                </a:lnTo>
                                <a:lnTo>
                                  <a:pt x="654" y="14"/>
                                </a:lnTo>
                                <a:lnTo>
                                  <a:pt x="597" y="14"/>
                                </a:lnTo>
                                <a:lnTo>
                                  <a:pt x="597" y="0"/>
                                </a:lnTo>
                                <a:close/>
                                <a:moveTo>
                                  <a:pt x="697" y="0"/>
                                </a:moveTo>
                                <a:lnTo>
                                  <a:pt x="754" y="0"/>
                                </a:lnTo>
                                <a:lnTo>
                                  <a:pt x="754" y="14"/>
                                </a:lnTo>
                                <a:lnTo>
                                  <a:pt x="697" y="14"/>
                                </a:lnTo>
                                <a:lnTo>
                                  <a:pt x="697" y="0"/>
                                </a:lnTo>
                                <a:close/>
                                <a:moveTo>
                                  <a:pt x="797" y="0"/>
                                </a:moveTo>
                                <a:lnTo>
                                  <a:pt x="854" y="0"/>
                                </a:lnTo>
                                <a:lnTo>
                                  <a:pt x="854" y="14"/>
                                </a:lnTo>
                                <a:lnTo>
                                  <a:pt x="797" y="14"/>
                                </a:lnTo>
                                <a:lnTo>
                                  <a:pt x="797" y="0"/>
                                </a:lnTo>
                                <a:close/>
                                <a:moveTo>
                                  <a:pt x="896" y="0"/>
                                </a:moveTo>
                                <a:lnTo>
                                  <a:pt x="953" y="0"/>
                                </a:lnTo>
                                <a:lnTo>
                                  <a:pt x="953" y="14"/>
                                </a:lnTo>
                                <a:lnTo>
                                  <a:pt x="896" y="14"/>
                                </a:lnTo>
                                <a:lnTo>
                                  <a:pt x="896" y="0"/>
                                </a:lnTo>
                                <a:close/>
                                <a:moveTo>
                                  <a:pt x="996" y="0"/>
                                </a:moveTo>
                                <a:lnTo>
                                  <a:pt x="1053" y="0"/>
                                </a:lnTo>
                                <a:lnTo>
                                  <a:pt x="1053" y="14"/>
                                </a:lnTo>
                                <a:lnTo>
                                  <a:pt x="996" y="14"/>
                                </a:lnTo>
                                <a:lnTo>
                                  <a:pt x="996" y="0"/>
                                </a:lnTo>
                                <a:close/>
                                <a:moveTo>
                                  <a:pt x="1096" y="0"/>
                                </a:moveTo>
                                <a:lnTo>
                                  <a:pt x="1153" y="0"/>
                                </a:lnTo>
                                <a:lnTo>
                                  <a:pt x="1153" y="14"/>
                                </a:lnTo>
                                <a:lnTo>
                                  <a:pt x="1096" y="14"/>
                                </a:lnTo>
                                <a:lnTo>
                                  <a:pt x="1096" y="0"/>
                                </a:lnTo>
                                <a:close/>
                                <a:moveTo>
                                  <a:pt x="1195" y="0"/>
                                </a:moveTo>
                                <a:lnTo>
                                  <a:pt x="1252" y="0"/>
                                </a:lnTo>
                                <a:lnTo>
                                  <a:pt x="1252" y="14"/>
                                </a:lnTo>
                                <a:lnTo>
                                  <a:pt x="1195" y="14"/>
                                </a:lnTo>
                                <a:lnTo>
                                  <a:pt x="1195" y="0"/>
                                </a:lnTo>
                                <a:close/>
                                <a:moveTo>
                                  <a:pt x="1295" y="0"/>
                                </a:moveTo>
                                <a:lnTo>
                                  <a:pt x="1352" y="0"/>
                                </a:lnTo>
                                <a:lnTo>
                                  <a:pt x="1352" y="14"/>
                                </a:lnTo>
                                <a:lnTo>
                                  <a:pt x="1295" y="14"/>
                                </a:lnTo>
                                <a:lnTo>
                                  <a:pt x="1295" y="0"/>
                                </a:lnTo>
                                <a:close/>
                                <a:moveTo>
                                  <a:pt x="1395" y="0"/>
                                </a:moveTo>
                                <a:lnTo>
                                  <a:pt x="1452" y="0"/>
                                </a:lnTo>
                                <a:lnTo>
                                  <a:pt x="1452" y="14"/>
                                </a:lnTo>
                                <a:lnTo>
                                  <a:pt x="1395" y="14"/>
                                </a:lnTo>
                                <a:lnTo>
                                  <a:pt x="1395" y="0"/>
                                </a:lnTo>
                                <a:close/>
                                <a:moveTo>
                                  <a:pt x="1494" y="0"/>
                                </a:moveTo>
                                <a:lnTo>
                                  <a:pt x="1551" y="0"/>
                                </a:lnTo>
                                <a:lnTo>
                                  <a:pt x="1551" y="14"/>
                                </a:lnTo>
                                <a:lnTo>
                                  <a:pt x="1494" y="14"/>
                                </a:lnTo>
                                <a:lnTo>
                                  <a:pt x="1494" y="0"/>
                                </a:lnTo>
                                <a:close/>
                                <a:moveTo>
                                  <a:pt x="1594" y="0"/>
                                </a:moveTo>
                                <a:lnTo>
                                  <a:pt x="1651" y="0"/>
                                </a:lnTo>
                                <a:lnTo>
                                  <a:pt x="1651" y="14"/>
                                </a:lnTo>
                                <a:lnTo>
                                  <a:pt x="1594" y="14"/>
                                </a:lnTo>
                                <a:lnTo>
                                  <a:pt x="1594" y="0"/>
                                </a:lnTo>
                                <a:close/>
                                <a:moveTo>
                                  <a:pt x="1694" y="0"/>
                                </a:moveTo>
                                <a:lnTo>
                                  <a:pt x="1751" y="0"/>
                                </a:lnTo>
                                <a:lnTo>
                                  <a:pt x="1751" y="14"/>
                                </a:lnTo>
                                <a:lnTo>
                                  <a:pt x="1694" y="14"/>
                                </a:lnTo>
                                <a:lnTo>
                                  <a:pt x="1694" y="0"/>
                                </a:lnTo>
                                <a:close/>
                                <a:moveTo>
                                  <a:pt x="1793" y="0"/>
                                </a:moveTo>
                                <a:lnTo>
                                  <a:pt x="1850" y="0"/>
                                </a:lnTo>
                                <a:lnTo>
                                  <a:pt x="1850" y="14"/>
                                </a:lnTo>
                                <a:lnTo>
                                  <a:pt x="1793" y="14"/>
                                </a:lnTo>
                                <a:lnTo>
                                  <a:pt x="1793" y="0"/>
                                </a:lnTo>
                                <a:close/>
                                <a:moveTo>
                                  <a:pt x="1893" y="0"/>
                                </a:moveTo>
                                <a:lnTo>
                                  <a:pt x="1950" y="0"/>
                                </a:lnTo>
                                <a:lnTo>
                                  <a:pt x="1950" y="14"/>
                                </a:lnTo>
                                <a:lnTo>
                                  <a:pt x="1893" y="14"/>
                                </a:lnTo>
                                <a:lnTo>
                                  <a:pt x="1893" y="0"/>
                                </a:lnTo>
                                <a:close/>
                                <a:moveTo>
                                  <a:pt x="1993" y="0"/>
                                </a:moveTo>
                                <a:lnTo>
                                  <a:pt x="2050" y="0"/>
                                </a:lnTo>
                                <a:lnTo>
                                  <a:pt x="2050" y="14"/>
                                </a:lnTo>
                                <a:lnTo>
                                  <a:pt x="1993" y="14"/>
                                </a:lnTo>
                                <a:lnTo>
                                  <a:pt x="1993" y="0"/>
                                </a:lnTo>
                                <a:close/>
                                <a:moveTo>
                                  <a:pt x="2092" y="0"/>
                                </a:moveTo>
                                <a:lnTo>
                                  <a:pt x="2149" y="0"/>
                                </a:lnTo>
                                <a:lnTo>
                                  <a:pt x="2149" y="14"/>
                                </a:lnTo>
                                <a:lnTo>
                                  <a:pt x="2092" y="14"/>
                                </a:lnTo>
                                <a:lnTo>
                                  <a:pt x="2092" y="0"/>
                                </a:lnTo>
                                <a:close/>
                                <a:moveTo>
                                  <a:pt x="2192" y="0"/>
                                </a:moveTo>
                                <a:lnTo>
                                  <a:pt x="2249" y="0"/>
                                </a:lnTo>
                                <a:lnTo>
                                  <a:pt x="2249" y="14"/>
                                </a:lnTo>
                                <a:lnTo>
                                  <a:pt x="2192" y="14"/>
                                </a:lnTo>
                                <a:lnTo>
                                  <a:pt x="2192" y="0"/>
                                </a:lnTo>
                                <a:close/>
                                <a:moveTo>
                                  <a:pt x="2292" y="0"/>
                                </a:moveTo>
                                <a:lnTo>
                                  <a:pt x="2348" y="0"/>
                                </a:lnTo>
                                <a:lnTo>
                                  <a:pt x="2348" y="14"/>
                                </a:lnTo>
                                <a:lnTo>
                                  <a:pt x="2292" y="14"/>
                                </a:lnTo>
                                <a:lnTo>
                                  <a:pt x="2292" y="0"/>
                                </a:lnTo>
                                <a:close/>
                                <a:moveTo>
                                  <a:pt x="2391" y="0"/>
                                </a:moveTo>
                                <a:lnTo>
                                  <a:pt x="2448" y="0"/>
                                </a:lnTo>
                                <a:lnTo>
                                  <a:pt x="2448" y="14"/>
                                </a:lnTo>
                                <a:lnTo>
                                  <a:pt x="2391" y="14"/>
                                </a:lnTo>
                                <a:lnTo>
                                  <a:pt x="2391" y="0"/>
                                </a:lnTo>
                                <a:close/>
                                <a:moveTo>
                                  <a:pt x="2491" y="0"/>
                                </a:moveTo>
                                <a:lnTo>
                                  <a:pt x="2548" y="0"/>
                                </a:lnTo>
                                <a:lnTo>
                                  <a:pt x="2548" y="14"/>
                                </a:lnTo>
                                <a:lnTo>
                                  <a:pt x="2491" y="14"/>
                                </a:lnTo>
                                <a:lnTo>
                                  <a:pt x="2491" y="0"/>
                                </a:lnTo>
                                <a:close/>
                                <a:moveTo>
                                  <a:pt x="2591" y="0"/>
                                </a:moveTo>
                                <a:lnTo>
                                  <a:pt x="2647" y="0"/>
                                </a:lnTo>
                                <a:lnTo>
                                  <a:pt x="2647" y="14"/>
                                </a:lnTo>
                                <a:lnTo>
                                  <a:pt x="2591" y="14"/>
                                </a:lnTo>
                                <a:lnTo>
                                  <a:pt x="2591" y="0"/>
                                </a:lnTo>
                                <a:close/>
                                <a:moveTo>
                                  <a:pt x="2690" y="0"/>
                                </a:moveTo>
                                <a:lnTo>
                                  <a:pt x="2747" y="0"/>
                                </a:lnTo>
                                <a:lnTo>
                                  <a:pt x="2747" y="14"/>
                                </a:lnTo>
                                <a:lnTo>
                                  <a:pt x="2690" y="14"/>
                                </a:lnTo>
                                <a:lnTo>
                                  <a:pt x="26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02" name="Freeform 218"/>
                        <wps:cNvSpPr>
                          <a:spLocks/>
                        </wps:cNvSpPr>
                        <wps:spPr bwMode="auto">
                          <a:xfrm>
                            <a:off x="2780485" y="411957"/>
                            <a:ext cx="2382520" cy="1005840"/>
                          </a:xfrm>
                          <a:custGeom>
                            <a:avLst/>
                            <a:gdLst>
                              <a:gd name="T0" fmla="*/ 0 w 3752"/>
                              <a:gd name="T1" fmla="*/ 38 h 1584"/>
                              <a:gd name="T2" fmla="*/ 241 w 3752"/>
                              <a:gd name="T3" fmla="*/ 70 h 1584"/>
                              <a:gd name="T4" fmla="*/ 505 w 3752"/>
                              <a:gd name="T5" fmla="*/ 27 h 1584"/>
                              <a:gd name="T6" fmla="*/ 757 w 3752"/>
                              <a:gd name="T7" fmla="*/ 6 h 1584"/>
                              <a:gd name="T8" fmla="*/ 974 w 3752"/>
                              <a:gd name="T9" fmla="*/ 59 h 1584"/>
                              <a:gd name="T10" fmla="*/ 1261 w 3752"/>
                              <a:gd name="T11" fmla="*/ 38 h 1584"/>
                              <a:gd name="T12" fmla="*/ 1501 w 3752"/>
                              <a:gd name="T13" fmla="*/ 59 h 1584"/>
                              <a:gd name="T14" fmla="*/ 1765 w 3752"/>
                              <a:gd name="T15" fmla="*/ 38 h 1584"/>
                              <a:gd name="T16" fmla="*/ 1950 w 3752"/>
                              <a:gd name="T17" fmla="*/ 42 h 1584"/>
                              <a:gd name="T18" fmla="*/ 2109 w 3752"/>
                              <a:gd name="T19" fmla="*/ 54 h 1584"/>
                              <a:gd name="T20" fmla="*/ 2163 w 3752"/>
                              <a:gd name="T21" fmla="*/ 169 h 1584"/>
                              <a:gd name="T22" fmla="*/ 2173 w 3752"/>
                              <a:gd name="T23" fmla="*/ 283 h 1584"/>
                              <a:gd name="T24" fmla="*/ 2184 w 3752"/>
                              <a:gd name="T25" fmla="*/ 512 h 1584"/>
                              <a:gd name="T26" fmla="*/ 2206 w 3752"/>
                              <a:gd name="T27" fmla="*/ 673 h 1584"/>
                              <a:gd name="T28" fmla="*/ 2240 w 3752"/>
                              <a:gd name="T29" fmla="*/ 909 h 1584"/>
                              <a:gd name="T30" fmla="*/ 2248 w 3752"/>
                              <a:gd name="T31" fmla="*/ 1074 h 1584"/>
                              <a:gd name="T32" fmla="*/ 2408 w 3752"/>
                              <a:gd name="T33" fmla="*/ 1431 h 1584"/>
                              <a:gd name="T34" fmla="*/ 2568 w 3752"/>
                              <a:gd name="T35" fmla="*/ 1488 h 1584"/>
                              <a:gd name="T36" fmla="*/ 2739 w 3752"/>
                              <a:gd name="T37" fmla="*/ 1400 h 1584"/>
                              <a:gd name="T38" fmla="*/ 2945 w 3752"/>
                              <a:gd name="T39" fmla="*/ 1459 h 1584"/>
                              <a:gd name="T40" fmla="*/ 3143 w 3752"/>
                              <a:gd name="T41" fmla="*/ 1417 h 1584"/>
                              <a:gd name="T42" fmla="*/ 3383 w 3752"/>
                              <a:gd name="T43" fmla="*/ 1430 h 1584"/>
                              <a:gd name="T44" fmla="*/ 3590 w 3752"/>
                              <a:gd name="T45" fmla="*/ 1583 h 1584"/>
                              <a:gd name="T46" fmla="*/ 3752 w 3752"/>
                              <a:gd name="T47" fmla="*/ 1438 h 15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752" h="1584">
                                <a:moveTo>
                                  <a:pt x="0" y="38"/>
                                </a:moveTo>
                                <a:cubicBezTo>
                                  <a:pt x="41" y="43"/>
                                  <a:pt x="158" y="72"/>
                                  <a:pt x="241" y="70"/>
                                </a:cubicBezTo>
                                <a:cubicBezTo>
                                  <a:pt x="325" y="68"/>
                                  <a:pt x="419" y="38"/>
                                  <a:pt x="505" y="27"/>
                                </a:cubicBezTo>
                                <a:cubicBezTo>
                                  <a:pt x="591" y="17"/>
                                  <a:pt x="679" y="0"/>
                                  <a:pt x="757" y="6"/>
                                </a:cubicBezTo>
                                <a:cubicBezTo>
                                  <a:pt x="835" y="11"/>
                                  <a:pt x="891" y="54"/>
                                  <a:pt x="974" y="59"/>
                                </a:cubicBezTo>
                                <a:cubicBezTo>
                                  <a:pt x="1058" y="65"/>
                                  <a:pt x="1172" y="38"/>
                                  <a:pt x="1261" y="38"/>
                                </a:cubicBezTo>
                                <a:cubicBezTo>
                                  <a:pt x="1349" y="38"/>
                                  <a:pt x="1418" y="59"/>
                                  <a:pt x="1501" y="59"/>
                                </a:cubicBezTo>
                                <a:cubicBezTo>
                                  <a:pt x="1585" y="59"/>
                                  <a:pt x="1690" y="41"/>
                                  <a:pt x="1765" y="38"/>
                                </a:cubicBezTo>
                                <a:cubicBezTo>
                                  <a:pt x="1839" y="35"/>
                                  <a:pt x="1893" y="40"/>
                                  <a:pt x="1950" y="42"/>
                                </a:cubicBezTo>
                                <a:cubicBezTo>
                                  <a:pt x="2008" y="44"/>
                                  <a:pt x="2075" y="33"/>
                                  <a:pt x="2109" y="54"/>
                                </a:cubicBezTo>
                                <a:cubicBezTo>
                                  <a:pt x="2145" y="74"/>
                                  <a:pt x="2152" y="130"/>
                                  <a:pt x="2163" y="169"/>
                                </a:cubicBezTo>
                                <a:cubicBezTo>
                                  <a:pt x="2173" y="206"/>
                                  <a:pt x="2170" y="225"/>
                                  <a:pt x="2173" y="283"/>
                                </a:cubicBezTo>
                                <a:cubicBezTo>
                                  <a:pt x="2177" y="341"/>
                                  <a:pt x="2179" y="447"/>
                                  <a:pt x="2184" y="512"/>
                                </a:cubicBezTo>
                                <a:cubicBezTo>
                                  <a:pt x="2190" y="577"/>
                                  <a:pt x="2197" y="607"/>
                                  <a:pt x="2206" y="673"/>
                                </a:cubicBezTo>
                                <a:cubicBezTo>
                                  <a:pt x="2215" y="739"/>
                                  <a:pt x="2233" y="841"/>
                                  <a:pt x="2240" y="909"/>
                                </a:cubicBezTo>
                                <a:cubicBezTo>
                                  <a:pt x="2247" y="976"/>
                                  <a:pt x="2220" y="988"/>
                                  <a:pt x="2248" y="1074"/>
                                </a:cubicBezTo>
                                <a:cubicBezTo>
                                  <a:pt x="2276" y="1161"/>
                                  <a:pt x="2355" y="1361"/>
                                  <a:pt x="2408" y="1431"/>
                                </a:cubicBezTo>
                                <a:cubicBezTo>
                                  <a:pt x="2461" y="1499"/>
                                  <a:pt x="2513" y="1492"/>
                                  <a:pt x="2568" y="1488"/>
                                </a:cubicBezTo>
                                <a:cubicBezTo>
                                  <a:pt x="2623" y="1483"/>
                                  <a:pt x="2675" y="1404"/>
                                  <a:pt x="2739" y="1400"/>
                                </a:cubicBezTo>
                                <a:cubicBezTo>
                                  <a:pt x="2801" y="1394"/>
                                  <a:pt x="2877" y="1456"/>
                                  <a:pt x="2945" y="1459"/>
                                </a:cubicBezTo>
                                <a:cubicBezTo>
                                  <a:pt x="3012" y="1462"/>
                                  <a:pt x="3070" y="1421"/>
                                  <a:pt x="3143" y="1417"/>
                                </a:cubicBezTo>
                                <a:cubicBezTo>
                                  <a:pt x="3216" y="1413"/>
                                  <a:pt x="3309" y="1402"/>
                                  <a:pt x="3383" y="1430"/>
                                </a:cubicBezTo>
                                <a:cubicBezTo>
                                  <a:pt x="3458" y="1458"/>
                                  <a:pt x="3528" y="1582"/>
                                  <a:pt x="3590" y="1583"/>
                                </a:cubicBezTo>
                                <a:cubicBezTo>
                                  <a:pt x="3651" y="1584"/>
                                  <a:pt x="3718" y="1468"/>
                                  <a:pt x="3752" y="1438"/>
                                </a:cubicBezTo>
                              </a:path>
                            </a:pathLst>
                          </a:custGeom>
                          <a:noFill/>
                          <a:ln w="18415" cap="flat">
                            <a:solidFill>
                              <a:srgbClr val="000000"/>
                            </a:solidFill>
                            <a:prstDash val="solid"/>
                            <a:round/>
                            <a:headEnd/>
                            <a:tailEnd/>
                          </a:ln>
                        </wps:spPr>
                        <wps:bodyPr rot="0" vert="horz" wrap="square" lIns="91440" tIns="45720" rIns="91440" bIns="45720" anchor="t" anchorCtr="0" upright="1">
                          <a:noAutofit/>
                        </wps:bodyPr>
                      </wps:wsp>
                      <wps:wsp>
                        <wps:cNvPr id="3403" name="Freeform 219"/>
                        <wps:cNvSpPr>
                          <a:spLocks noEditPoints="1"/>
                        </wps:cNvSpPr>
                        <wps:spPr bwMode="auto">
                          <a:xfrm>
                            <a:off x="2780485" y="488157"/>
                            <a:ext cx="1912620" cy="8890"/>
                          </a:xfrm>
                          <a:custGeom>
                            <a:avLst/>
                            <a:gdLst>
                              <a:gd name="T0" fmla="*/ 57 w 3012"/>
                              <a:gd name="T1" fmla="*/ 14 h 14"/>
                              <a:gd name="T2" fmla="*/ 100 w 3012"/>
                              <a:gd name="T3" fmla="*/ 0 h 14"/>
                              <a:gd name="T4" fmla="*/ 100 w 3012"/>
                              <a:gd name="T5" fmla="*/ 14 h 14"/>
                              <a:gd name="T6" fmla="*/ 256 w 3012"/>
                              <a:gd name="T7" fmla="*/ 0 h 14"/>
                              <a:gd name="T8" fmla="*/ 199 w 3012"/>
                              <a:gd name="T9" fmla="*/ 0 h 14"/>
                              <a:gd name="T10" fmla="*/ 356 w 3012"/>
                              <a:gd name="T11" fmla="*/ 14 h 14"/>
                              <a:gd name="T12" fmla="*/ 399 w 3012"/>
                              <a:gd name="T13" fmla="*/ 0 h 14"/>
                              <a:gd name="T14" fmla="*/ 399 w 3012"/>
                              <a:gd name="T15" fmla="*/ 14 h 14"/>
                              <a:gd name="T16" fmla="*/ 555 w 3012"/>
                              <a:gd name="T17" fmla="*/ 0 h 14"/>
                              <a:gd name="T18" fmla="*/ 498 w 3012"/>
                              <a:gd name="T19" fmla="*/ 0 h 14"/>
                              <a:gd name="T20" fmla="*/ 655 w 3012"/>
                              <a:gd name="T21" fmla="*/ 14 h 14"/>
                              <a:gd name="T22" fmla="*/ 698 w 3012"/>
                              <a:gd name="T23" fmla="*/ 0 h 14"/>
                              <a:gd name="T24" fmla="*/ 698 w 3012"/>
                              <a:gd name="T25" fmla="*/ 14 h 14"/>
                              <a:gd name="T26" fmla="*/ 854 w 3012"/>
                              <a:gd name="T27" fmla="*/ 0 h 14"/>
                              <a:gd name="T28" fmla="*/ 797 w 3012"/>
                              <a:gd name="T29" fmla="*/ 0 h 14"/>
                              <a:gd name="T30" fmla="*/ 954 w 3012"/>
                              <a:gd name="T31" fmla="*/ 14 h 14"/>
                              <a:gd name="T32" fmla="*/ 997 w 3012"/>
                              <a:gd name="T33" fmla="*/ 0 h 14"/>
                              <a:gd name="T34" fmla="*/ 997 w 3012"/>
                              <a:gd name="T35" fmla="*/ 14 h 14"/>
                              <a:gd name="T36" fmla="*/ 1153 w 3012"/>
                              <a:gd name="T37" fmla="*/ 0 h 14"/>
                              <a:gd name="T38" fmla="*/ 1096 w 3012"/>
                              <a:gd name="T39" fmla="*/ 0 h 14"/>
                              <a:gd name="T40" fmla="*/ 1253 w 3012"/>
                              <a:gd name="T41" fmla="*/ 14 h 14"/>
                              <a:gd name="T42" fmla="*/ 1296 w 3012"/>
                              <a:gd name="T43" fmla="*/ 0 h 14"/>
                              <a:gd name="T44" fmla="*/ 1296 w 3012"/>
                              <a:gd name="T45" fmla="*/ 14 h 14"/>
                              <a:gd name="T46" fmla="*/ 1452 w 3012"/>
                              <a:gd name="T47" fmla="*/ 0 h 14"/>
                              <a:gd name="T48" fmla="*/ 1395 w 3012"/>
                              <a:gd name="T49" fmla="*/ 0 h 14"/>
                              <a:gd name="T50" fmla="*/ 1552 w 3012"/>
                              <a:gd name="T51" fmla="*/ 14 h 14"/>
                              <a:gd name="T52" fmla="*/ 1595 w 3012"/>
                              <a:gd name="T53" fmla="*/ 0 h 14"/>
                              <a:gd name="T54" fmla="*/ 1595 w 3012"/>
                              <a:gd name="T55" fmla="*/ 14 h 14"/>
                              <a:gd name="T56" fmla="*/ 1751 w 3012"/>
                              <a:gd name="T57" fmla="*/ 0 h 14"/>
                              <a:gd name="T58" fmla="*/ 1694 w 3012"/>
                              <a:gd name="T59" fmla="*/ 0 h 14"/>
                              <a:gd name="T60" fmla="*/ 1851 w 3012"/>
                              <a:gd name="T61" fmla="*/ 14 h 14"/>
                              <a:gd name="T62" fmla="*/ 1894 w 3012"/>
                              <a:gd name="T63" fmla="*/ 0 h 14"/>
                              <a:gd name="T64" fmla="*/ 1894 w 3012"/>
                              <a:gd name="T65" fmla="*/ 14 h 14"/>
                              <a:gd name="T66" fmla="*/ 2050 w 3012"/>
                              <a:gd name="T67" fmla="*/ 0 h 14"/>
                              <a:gd name="T68" fmla="*/ 1993 w 3012"/>
                              <a:gd name="T69" fmla="*/ 0 h 14"/>
                              <a:gd name="T70" fmla="*/ 2150 w 3012"/>
                              <a:gd name="T71" fmla="*/ 14 h 14"/>
                              <a:gd name="T72" fmla="*/ 2193 w 3012"/>
                              <a:gd name="T73" fmla="*/ 0 h 14"/>
                              <a:gd name="T74" fmla="*/ 2193 w 3012"/>
                              <a:gd name="T75" fmla="*/ 14 h 14"/>
                              <a:gd name="T76" fmla="*/ 2349 w 3012"/>
                              <a:gd name="T77" fmla="*/ 0 h 14"/>
                              <a:gd name="T78" fmla="*/ 2292 w 3012"/>
                              <a:gd name="T79" fmla="*/ 0 h 14"/>
                              <a:gd name="T80" fmla="*/ 2449 w 3012"/>
                              <a:gd name="T81" fmla="*/ 14 h 14"/>
                              <a:gd name="T82" fmla="*/ 2492 w 3012"/>
                              <a:gd name="T83" fmla="*/ 0 h 14"/>
                              <a:gd name="T84" fmla="*/ 2492 w 3012"/>
                              <a:gd name="T85" fmla="*/ 14 h 14"/>
                              <a:gd name="T86" fmla="*/ 2648 w 3012"/>
                              <a:gd name="T87" fmla="*/ 0 h 14"/>
                              <a:gd name="T88" fmla="*/ 2591 w 3012"/>
                              <a:gd name="T89" fmla="*/ 0 h 14"/>
                              <a:gd name="T90" fmla="*/ 2748 w 3012"/>
                              <a:gd name="T91" fmla="*/ 14 h 14"/>
                              <a:gd name="T92" fmla="*/ 2791 w 3012"/>
                              <a:gd name="T93" fmla="*/ 0 h 14"/>
                              <a:gd name="T94" fmla="*/ 2791 w 3012"/>
                              <a:gd name="T95" fmla="*/ 14 h 14"/>
                              <a:gd name="T96" fmla="*/ 2947 w 3012"/>
                              <a:gd name="T97" fmla="*/ 0 h 14"/>
                              <a:gd name="T98" fmla="*/ 2890 w 3012"/>
                              <a:gd name="T99" fmla="*/ 0 h 14"/>
                              <a:gd name="T100" fmla="*/ 3012 w 3012"/>
                              <a:gd name="T10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2" h="14">
                                <a:moveTo>
                                  <a:pt x="0" y="0"/>
                                </a:moveTo>
                                <a:lnTo>
                                  <a:pt x="57" y="0"/>
                                </a:lnTo>
                                <a:lnTo>
                                  <a:pt x="57" y="14"/>
                                </a:lnTo>
                                <a:lnTo>
                                  <a:pt x="0" y="14"/>
                                </a:lnTo>
                                <a:lnTo>
                                  <a:pt x="0" y="0"/>
                                </a:lnTo>
                                <a:close/>
                                <a:moveTo>
                                  <a:pt x="100" y="0"/>
                                </a:moveTo>
                                <a:lnTo>
                                  <a:pt x="157" y="0"/>
                                </a:lnTo>
                                <a:lnTo>
                                  <a:pt x="157" y="14"/>
                                </a:lnTo>
                                <a:lnTo>
                                  <a:pt x="100" y="14"/>
                                </a:lnTo>
                                <a:lnTo>
                                  <a:pt x="100" y="0"/>
                                </a:lnTo>
                                <a:close/>
                                <a:moveTo>
                                  <a:pt x="199" y="0"/>
                                </a:moveTo>
                                <a:lnTo>
                                  <a:pt x="256" y="0"/>
                                </a:lnTo>
                                <a:lnTo>
                                  <a:pt x="256" y="14"/>
                                </a:lnTo>
                                <a:lnTo>
                                  <a:pt x="199" y="14"/>
                                </a:lnTo>
                                <a:lnTo>
                                  <a:pt x="199" y="0"/>
                                </a:lnTo>
                                <a:close/>
                                <a:moveTo>
                                  <a:pt x="299" y="0"/>
                                </a:moveTo>
                                <a:lnTo>
                                  <a:pt x="356" y="0"/>
                                </a:lnTo>
                                <a:lnTo>
                                  <a:pt x="356" y="14"/>
                                </a:lnTo>
                                <a:lnTo>
                                  <a:pt x="299" y="14"/>
                                </a:lnTo>
                                <a:lnTo>
                                  <a:pt x="299" y="0"/>
                                </a:lnTo>
                                <a:close/>
                                <a:moveTo>
                                  <a:pt x="399" y="0"/>
                                </a:moveTo>
                                <a:lnTo>
                                  <a:pt x="456" y="0"/>
                                </a:lnTo>
                                <a:lnTo>
                                  <a:pt x="456" y="14"/>
                                </a:lnTo>
                                <a:lnTo>
                                  <a:pt x="399" y="14"/>
                                </a:lnTo>
                                <a:lnTo>
                                  <a:pt x="399" y="0"/>
                                </a:lnTo>
                                <a:close/>
                                <a:moveTo>
                                  <a:pt x="498" y="0"/>
                                </a:moveTo>
                                <a:lnTo>
                                  <a:pt x="555" y="0"/>
                                </a:lnTo>
                                <a:lnTo>
                                  <a:pt x="555" y="14"/>
                                </a:lnTo>
                                <a:lnTo>
                                  <a:pt x="498" y="14"/>
                                </a:lnTo>
                                <a:lnTo>
                                  <a:pt x="498" y="0"/>
                                </a:lnTo>
                                <a:close/>
                                <a:moveTo>
                                  <a:pt x="598" y="0"/>
                                </a:moveTo>
                                <a:lnTo>
                                  <a:pt x="655" y="0"/>
                                </a:lnTo>
                                <a:lnTo>
                                  <a:pt x="655" y="14"/>
                                </a:lnTo>
                                <a:lnTo>
                                  <a:pt x="598" y="14"/>
                                </a:lnTo>
                                <a:lnTo>
                                  <a:pt x="598" y="0"/>
                                </a:lnTo>
                                <a:close/>
                                <a:moveTo>
                                  <a:pt x="698" y="0"/>
                                </a:moveTo>
                                <a:lnTo>
                                  <a:pt x="755" y="0"/>
                                </a:lnTo>
                                <a:lnTo>
                                  <a:pt x="755" y="14"/>
                                </a:lnTo>
                                <a:lnTo>
                                  <a:pt x="698" y="14"/>
                                </a:lnTo>
                                <a:lnTo>
                                  <a:pt x="698" y="0"/>
                                </a:lnTo>
                                <a:close/>
                                <a:moveTo>
                                  <a:pt x="797" y="0"/>
                                </a:moveTo>
                                <a:lnTo>
                                  <a:pt x="854" y="0"/>
                                </a:lnTo>
                                <a:lnTo>
                                  <a:pt x="854" y="14"/>
                                </a:lnTo>
                                <a:lnTo>
                                  <a:pt x="797" y="14"/>
                                </a:lnTo>
                                <a:lnTo>
                                  <a:pt x="797" y="0"/>
                                </a:lnTo>
                                <a:close/>
                                <a:moveTo>
                                  <a:pt x="897" y="0"/>
                                </a:moveTo>
                                <a:lnTo>
                                  <a:pt x="954" y="0"/>
                                </a:lnTo>
                                <a:lnTo>
                                  <a:pt x="954" y="14"/>
                                </a:lnTo>
                                <a:lnTo>
                                  <a:pt x="897" y="14"/>
                                </a:lnTo>
                                <a:lnTo>
                                  <a:pt x="897" y="0"/>
                                </a:lnTo>
                                <a:close/>
                                <a:moveTo>
                                  <a:pt x="997" y="0"/>
                                </a:moveTo>
                                <a:lnTo>
                                  <a:pt x="1054" y="0"/>
                                </a:lnTo>
                                <a:lnTo>
                                  <a:pt x="1054" y="14"/>
                                </a:lnTo>
                                <a:lnTo>
                                  <a:pt x="997" y="14"/>
                                </a:lnTo>
                                <a:lnTo>
                                  <a:pt x="997" y="0"/>
                                </a:lnTo>
                                <a:close/>
                                <a:moveTo>
                                  <a:pt x="1096" y="0"/>
                                </a:moveTo>
                                <a:lnTo>
                                  <a:pt x="1153" y="0"/>
                                </a:lnTo>
                                <a:lnTo>
                                  <a:pt x="1153" y="14"/>
                                </a:lnTo>
                                <a:lnTo>
                                  <a:pt x="1096" y="14"/>
                                </a:lnTo>
                                <a:lnTo>
                                  <a:pt x="1096" y="0"/>
                                </a:lnTo>
                                <a:close/>
                                <a:moveTo>
                                  <a:pt x="1196" y="0"/>
                                </a:moveTo>
                                <a:lnTo>
                                  <a:pt x="1253" y="0"/>
                                </a:lnTo>
                                <a:lnTo>
                                  <a:pt x="1253" y="14"/>
                                </a:lnTo>
                                <a:lnTo>
                                  <a:pt x="1196" y="14"/>
                                </a:lnTo>
                                <a:lnTo>
                                  <a:pt x="1196" y="0"/>
                                </a:lnTo>
                                <a:close/>
                                <a:moveTo>
                                  <a:pt x="1296" y="0"/>
                                </a:moveTo>
                                <a:lnTo>
                                  <a:pt x="1353" y="0"/>
                                </a:lnTo>
                                <a:lnTo>
                                  <a:pt x="1353" y="14"/>
                                </a:lnTo>
                                <a:lnTo>
                                  <a:pt x="1296" y="14"/>
                                </a:lnTo>
                                <a:lnTo>
                                  <a:pt x="1296" y="0"/>
                                </a:lnTo>
                                <a:close/>
                                <a:moveTo>
                                  <a:pt x="1395" y="0"/>
                                </a:moveTo>
                                <a:lnTo>
                                  <a:pt x="1452" y="0"/>
                                </a:lnTo>
                                <a:lnTo>
                                  <a:pt x="1452" y="14"/>
                                </a:lnTo>
                                <a:lnTo>
                                  <a:pt x="1395" y="14"/>
                                </a:lnTo>
                                <a:lnTo>
                                  <a:pt x="1395" y="0"/>
                                </a:lnTo>
                                <a:close/>
                                <a:moveTo>
                                  <a:pt x="1495" y="0"/>
                                </a:moveTo>
                                <a:lnTo>
                                  <a:pt x="1552" y="0"/>
                                </a:lnTo>
                                <a:lnTo>
                                  <a:pt x="1552" y="14"/>
                                </a:lnTo>
                                <a:lnTo>
                                  <a:pt x="1495" y="14"/>
                                </a:lnTo>
                                <a:lnTo>
                                  <a:pt x="1495" y="0"/>
                                </a:lnTo>
                                <a:close/>
                                <a:moveTo>
                                  <a:pt x="1595" y="0"/>
                                </a:moveTo>
                                <a:lnTo>
                                  <a:pt x="1651" y="0"/>
                                </a:lnTo>
                                <a:lnTo>
                                  <a:pt x="1651" y="14"/>
                                </a:lnTo>
                                <a:lnTo>
                                  <a:pt x="1595" y="14"/>
                                </a:lnTo>
                                <a:lnTo>
                                  <a:pt x="1595" y="0"/>
                                </a:lnTo>
                                <a:close/>
                                <a:moveTo>
                                  <a:pt x="1694" y="0"/>
                                </a:moveTo>
                                <a:lnTo>
                                  <a:pt x="1751" y="0"/>
                                </a:lnTo>
                                <a:lnTo>
                                  <a:pt x="1751" y="14"/>
                                </a:lnTo>
                                <a:lnTo>
                                  <a:pt x="1694" y="14"/>
                                </a:lnTo>
                                <a:lnTo>
                                  <a:pt x="1694" y="0"/>
                                </a:lnTo>
                                <a:close/>
                                <a:moveTo>
                                  <a:pt x="1794" y="0"/>
                                </a:moveTo>
                                <a:lnTo>
                                  <a:pt x="1851" y="0"/>
                                </a:lnTo>
                                <a:lnTo>
                                  <a:pt x="1851" y="14"/>
                                </a:lnTo>
                                <a:lnTo>
                                  <a:pt x="1794" y="14"/>
                                </a:lnTo>
                                <a:lnTo>
                                  <a:pt x="1794" y="0"/>
                                </a:lnTo>
                                <a:close/>
                                <a:moveTo>
                                  <a:pt x="1894" y="0"/>
                                </a:moveTo>
                                <a:lnTo>
                                  <a:pt x="1950" y="0"/>
                                </a:lnTo>
                                <a:lnTo>
                                  <a:pt x="1950" y="14"/>
                                </a:lnTo>
                                <a:lnTo>
                                  <a:pt x="1894" y="14"/>
                                </a:lnTo>
                                <a:lnTo>
                                  <a:pt x="1894" y="0"/>
                                </a:lnTo>
                                <a:close/>
                                <a:moveTo>
                                  <a:pt x="1993" y="0"/>
                                </a:moveTo>
                                <a:lnTo>
                                  <a:pt x="2050" y="0"/>
                                </a:lnTo>
                                <a:lnTo>
                                  <a:pt x="2050" y="14"/>
                                </a:lnTo>
                                <a:lnTo>
                                  <a:pt x="1993" y="14"/>
                                </a:lnTo>
                                <a:lnTo>
                                  <a:pt x="1993" y="0"/>
                                </a:lnTo>
                                <a:close/>
                                <a:moveTo>
                                  <a:pt x="2093" y="0"/>
                                </a:moveTo>
                                <a:lnTo>
                                  <a:pt x="2150" y="0"/>
                                </a:lnTo>
                                <a:lnTo>
                                  <a:pt x="2150" y="14"/>
                                </a:lnTo>
                                <a:lnTo>
                                  <a:pt x="2093" y="14"/>
                                </a:lnTo>
                                <a:lnTo>
                                  <a:pt x="2093" y="0"/>
                                </a:lnTo>
                                <a:close/>
                                <a:moveTo>
                                  <a:pt x="2193" y="0"/>
                                </a:moveTo>
                                <a:lnTo>
                                  <a:pt x="2249" y="0"/>
                                </a:lnTo>
                                <a:lnTo>
                                  <a:pt x="2249" y="14"/>
                                </a:lnTo>
                                <a:lnTo>
                                  <a:pt x="2193" y="14"/>
                                </a:lnTo>
                                <a:lnTo>
                                  <a:pt x="2193" y="0"/>
                                </a:lnTo>
                                <a:close/>
                                <a:moveTo>
                                  <a:pt x="2292" y="0"/>
                                </a:moveTo>
                                <a:lnTo>
                                  <a:pt x="2349" y="0"/>
                                </a:lnTo>
                                <a:lnTo>
                                  <a:pt x="2349" y="14"/>
                                </a:lnTo>
                                <a:lnTo>
                                  <a:pt x="2292" y="14"/>
                                </a:lnTo>
                                <a:lnTo>
                                  <a:pt x="2292" y="0"/>
                                </a:lnTo>
                                <a:close/>
                                <a:moveTo>
                                  <a:pt x="2392" y="0"/>
                                </a:moveTo>
                                <a:lnTo>
                                  <a:pt x="2449" y="0"/>
                                </a:lnTo>
                                <a:lnTo>
                                  <a:pt x="2449" y="14"/>
                                </a:lnTo>
                                <a:lnTo>
                                  <a:pt x="2392" y="14"/>
                                </a:lnTo>
                                <a:lnTo>
                                  <a:pt x="2392" y="0"/>
                                </a:lnTo>
                                <a:close/>
                                <a:moveTo>
                                  <a:pt x="2492" y="0"/>
                                </a:moveTo>
                                <a:lnTo>
                                  <a:pt x="2548" y="0"/>
                                </a:lnTo>
                                <a:lnTo>
                                  <a:pt x="2548" y="14"/>
                                </a:lnTo>
                                <a:lnTo>
                                  <a:pt x="2492" y="14"/>
                                </a:lnTo>
                                <a:lnTo>
                                  <a:pt x="2492" y="0"/>
                                </a:lnTo>
                                <a:close/>
                                <a:moveTo>
                                  <a:pt x="2591" y="0"/>
                                </a:moveTo>
                                <a:lnTo>
                                  <a:pt x="2648" y="0"/>
                                </a:lnTo>
                                <a:lnTo>
                                  <a:pt x="2648" y="14"/>
                                </a:lnTo>
                                <a:lnTo>
                                  <a:pt x="2591" y="14"/>
                                </a:lnTo>
                                <a:lnTo>
                                  <a:pt x="2591" y="0"/>
                                </a:lnTo>
                                <a:close/>
                                <a:moveTo>
                                  <a:pt x="2691" y="0"/>
                                </a:moveTo>
                                <a:lnTo>
                                  <a:pt x="2748" y="0"/>
                                </a:lnTo>
                                <a:lnTo>
                                  <a:pt x="2748" y="14"/>
                                </a:lnTo>
                                <a:lnTo>
                                  <a:pt x="2691" y="14"/>
                                </a:lnTo>
                                <a:lnTo>
                                  <a:pt x="2691" y="0"/>
                                </a:lnTo>
                                <a:close/>
                                <a:moveTo>
                                  <a:pt x="2791" y="0"/>
                                </a:moveTo>
                                <a:lnTo>
                                  <a:pt x="2847" y="0"/>
                                </a:lnTo>
                                <a:lnTo>
                                  <a:pt x="2847" y="14"/>
                                </a:lnTo>
                                <a:lnTo>
                                  <a:pt x="2791" y="14"/>
                                </a:lnTo>
                                <a:lnTo>
                                  <a:pt x="2791" y="0"/>
                                </a:lnTo>
                                <a:close/>
                                <a:moveTo>
                                  <a:pt x="2890" y="0"/>
                                </a:moveTo>
                                <a:lnTo>
                                  <a:pt x="2947" y="0"/>
                                </a:lnTo>
                                <a:lnTo>
                                  <a:pt x="2947" y="14"/>
                                </a:lnTo>
                                <a:lnTo>
                                  <a:pt x="2890" y="14"/>
                                </a:lnTo>
                                <a:lnTo>
                                  <a:pt x="2890" y="0"/>
                                </a:lnTo>
                                <a:close/>
                                <a:moveTo>
                                  <a:pt x="2990" y="0"/>
                                </a:moveTo>
                                <a:lnTo>
                                  <a:pt x="3012" y="0"/>
                                </a:lnTo>
                                <a:lnTo>
                                  <a:pt x="3012" y="14"/>
                                </a:lnTo>
                                <a:lnTo>
                                  <a:pt x="2990" y="14"/>
                                </a:lnTo>
                                <a:lnTo>
                                  <a:pt x="29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04" name="Freeform 220"/>
                        <wps:cNvSpPr>
                          <a:spLocks noEditPoints="1"/>
                        </wps:cNvSpPr>
                        <wps:spPr bwMode="auto">
                          <a:xfrm>
                            <a:off x="4379067" y="1133953"/>
                            <a:ext cx="760918" cy="45719"/>
                          </a:xfrm>
                          <a:custGeom>
                            <a:avLst/>
                            <a:gdLst>
                              <a:gd name="T0" fmla="*/ 1483 w 1483"/>
                              <a:gd name="T1" fmla="*/ 50 h 85"/>
                              <a:gd name="T2" fmla="*/ 71 w 1483"/>
                              <a:gd name="T3" fmla="*/ 50 h 85"/>
                              <a:gd name="T4" fmla="*/ 71 w 1483"/>
                              <a:gd name="T5" fmla="*/ 36 h 85"/>
                              <a:gd name="T6" fmla="*/ 1483 w 1483"/>
                              <a:gd name="T7" fmla="*/ 36 h 85"/>
                              <a:gd name="T8" fmla="*/ 1483 w 1483"/>
                              <a:gd name="T9" fmla="*/ 50 h 85"/>
                              <a:gd name="T10" fmla="*/ 85 w 1483"/>
                              <a:gd name="T11" fmla="*/ 85 h 85"/>
                              <a:gd name="T12" fmla="*/ 0 w 1483"/>
                              <a:gd name="T13" fmla="*/ 42 h 85"/>
                              <a:gd name="T14" fmla="*/ 85 w 1483"/>
                              <a:gd name="T15" fmla="*/ 0 h 85"/>
                              <a:gd name="T16" fmla="*/ 85 w 1483"/>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3" h="85">
                                <a:moveTo>
                                  <a:pt x="1483" y="50"/>
                                </a:moveTo>
                                <a:lnTo>
                                  <a:pt x="71" y="50"/>
                                </a:lnTo>
                                <a:lnTo>
                                  <a:pt x="71" y="36"/>
                                </a:lnTo>
                                <a:lnTo>
                                  <a:pt x="1483" y="36"/>
                                </a:lnTo>
                                <a:lnTo>
                                  <a:pt x="1483" y="50"/>
                                </a:lnTo>
                                <a:close/>
                                <a:moveTo>
                                  <a:pt x="85" y="85"/>
                                </a:moveTo>
                                <a:lnTo>
                                  <a:pt x="0" y="42"/>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05" name="Freeform 221"/>
                        <wps:cNvSpPr>
                          <a:spLocks noEditPoints="1"/>
                        </wps:cNvSpPr>
                        <wps:spPr bwMode="auto">
                          <a:xfrm>
                            <a:off x="1051380" y="164942"/>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3406" name="Freeform 222"/>
                        <wps:cNvSpPr>
                          <a:spLocks noEditPoints="1"/>
                        </wps:cNvSpPr>
                        <wps:spPr bwMode="auto">
                          <a:xfrm>
                            <a:off x="4211140" y="266542"/>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3407" name="Freeform 223"/>
                        <wps:cNvSpPr>
                          <a:spLocks noEditPoints="1"/>
                        </wps:cNvSpPr>
                        <wps:spPr bwMode="auto">
                          <a:xfrm>
                            <a:off x="4361742" y="266542"/>
                            <a:ext cx="8890" cy="1242060"/>
                          </a:xfrm>
                          <a:custGeom>
                            <a:avLst/>
                            <a:gdLst>
                              <a:gd name="T0" fmla="*/ 14 w 14"/>
                              <a:gd name="T1" fmla="*/ 57 h 1956"/>
                              <a:gd name="T2" fmla="*/ 0 w 14"/>
                              <a:gd name="T3" fmla="*/ 0 h 1956"/>
                              <a:gd name="T4" fmla="*/ 14 w 14"/>
                              <a:gd name="T5" fmla="*/ 100 h 1956"/>
                              <a:gd name="T6" fmla="*/ 0 w 14"/>
                              <a:gd name="T7" fmla="*/ 157 h 1956"/>
                              <a:gd name="T8" fmla="*/ 14 w 14"/>
                              <a:gd name="T9" fmla="*/ 100 h 1956"/>
                              <a:gd name="T10" fmla="*/ 14 w 14"/>
                              <a:gd name="T11" fmla="*/ 257 h 1956"/>
                              <a:gd name="T12" fmla="*/ 0 w 14"/>
                              <a:gd name="T13" fmla="*/ 200 h 1956"/>
                              <a:gd name="T14" fmla="*/ 14 w 14"/>
                              <a:gd name="T15" fmla="*/ 300 h 1956"/>
                              <a:gd name="T16" fmla="*/ 0 w 14"/>
                              <a:gd name="T17" fmla="*/ 357 h 1956"/>
                              <a:gd name="T18" fmla="*/ 14 w 14"/>
                              <a:gd name="T19" fmla="*/ 300 h 1956"/>
                              <a:gd name="T20" fmla="*/ 14 w 14"/>
                              <a:gd name="T21" fmla="*/ 457 h 1956"/>
                              <a:gd name="T22" fmla="*/ 0 w 14"/>
                              <a:gd name="T23" fmla="*/ 400 h 1956"/>
                              <a:gd name="T24" fmla="*/ 14 w 14"/>
                              <a:gd name="T25" fmla="*/ 500 h 1956"/>
                              <a:gd name="T26" fmla="*/ 0 w 14"/>
                              <a:gd name="T27" fmla="*/ 557 h 1956"/>
                              <a:gd name="T28" fmla="*/ 14 w 14"/>
                              <a:gd name="T29" fmla="*/ 500 h 1956"/>
                              <a:gd name="T30" fmla="*/ 14 w 14"/>
                              <a:gd name="T31" fmla="*/ 657 h 1956"/>
                              <a:gd name="T32" fmla="*/ 0 w 14"/>
                              <a:gd name="T33" fmla="*/ 599 h 1956"/>
                              <a:gd name="T34" fmla="*/ 14 w 14"/>
                              <a:gd name="T35" fmla="*/ 700 h 1956"/>
                              <a:gd name="T36" fmla="*/ 0 w 14"/>
                              <a:gd name="T37" fmla="*/ 757 h 1956"/>
                              <a:gd name="T38" fmla="*/ 14 w 14"/>
                              <a:gd name="T39" fmla="*/ 700 h 1956"/>
                              <a:gd name="T40" fmla="*/ 14 w 14"/>
                              <a:gd name="T41" fmla="*/ 857 h 1956"/>
                              <a:gd name="T42" fmla="*/ 0 w 14"/>
                              <a:gd name="T43" fmla="*/ 800 h 1956"/>
                              <a:gd name="T44" fmla="*/ 14 w 14"/>
                              <a:gd name="T45" fmla="*/ 899 h 1956"/>
                              <a:gd name="T46" fmla="*/ 0 w 14"/>
                              <a:gd name="T47" fmla="*/ 957 h 1956"/>
                              <a:gd name="T48" fmla="*/ 14 w 14"/>
                              <a:gd name="T49" fmla="*/ 899 h 1956"/>
                              <a:gd name="T50" fmla="*/ 14 w 14"/>
                              <a:gd name="T51" fmla="*/ 1057 h 1956"/>
                              <a:gd name="T52" fmla="*/ 0 w 14"/>
                              <a:gd name="T53" fmla="*/ 1000 h 1956"/>
                              <a:gd name="T54" fmla="*/ 14 w 14"/>
                              <a:gd name="T55" fmla="*/ 1099 h 1956"/>
                              <a:gd name="T56" fmla="*/ 0 w 14"/>
                              <a:gd name="T57" fmla="*/ 1156 h 1956"/>
                              <a:gd name="T58" fmla="*/ 14 w 14"/>
                              <a:gd name="T59" fmla="*/ 1099 h 1956"/>
                              <a:gd name="T60" fmla="*/ 14 w 14"/>
                              <a:gd name="T61" fmla="*/ 1257 h 1956"/>
                              <a:gd name="T62" fmla="*/ 0 w 14"/>
                              <a:gd name="T63" fmla="*/ 1199 h 1956"/>
                              <a:gd name="T64" fmla="*/ 14 w 14"/>
                              <a:gd name="T65" fmla="*/ 1299 h 1956"/>
                              <a:gd name="T66" fmla="*/ 0 w 14"/>
                              <a:gd name="T67" fmla="*/ 1356 h 1956"/>
                              <a:gd name="T68" fmla="*/ 14 w 14"/>
                              <a:gd name="T69" fmla="*/ 1299 h 1956"/>
                              <a:gd name="T70" fmla="*/ 14 w 14"/>
                              <a:gd name="T71" fmla="*/ 1456 h 1956"/>
                              <a:gd name="T72" fmla="*/ 0 w 14"/>
                              <a:gd name="T73" fmla="*/ 1399 h 1956"/>
                              <a:gd name="T74" fmla="*/ 14 w 14"/>
                              <a:gd name="T75" fmla="*/ 1499 h 1956"/>
                              <a:gd name="T76" fmla="*/ 0 w 14"/>
                              <a:gd name="T77" fmla="*/ 1556 h 1956"/>
                              <a:gd name="T78" fmla="*/ 14 w 14"/>
                              <a:gd name="T79" fmla="*/ 1499 h 1956"/>
                              <a:gd name="T80" fmla="*/ 14 w 14"/>
                              <a:gd name="T81" fmla="*/ 1656 h 1956"/>
                              <a:gd name="T82" fmla="*/ 0 w 14"/>
                              <a:gd name="T83" fmla="*/ 1599 h 1956"/>
                              <a:gd name="T84" fmla="*/ 14 w 14"/>
                              <a:gd name="T85" fmla="*/ 1699 h 1956"/>
                              <a:gd name="T86" fmla="*/ 0 w 14"/>
                              <a:gd name="T87" fmla="*/ 1756 h 1956"/>
                              <a:gd name="T88" fmla="*/ 14 w 14"/>
                              <a:gd name="T89" fmla="*/ 1699 h 1956"/>
                              <a:gd name="T90" fmla="*/ 14 w 14"/>
                              <a:gd name="T91" fmla="*/ 1856 h 1956"/>
                              <a:gd name="T92" fmla="*/ 0 w 14"/>
                              <a:gd name="T93" fmla="*/ 1799 h 1956"/>
                              <a:gd name="T94" fmla="*/ 14 w 14"/>
                              <a:gd name="T95" fmla="*/ 1899 h 1956"/>
                              <a:gd name="T96" fmla="*/ 0 w 14"/>
                              <a:gd name="T97" fmla="*/ 1956 h 1956"/>
                              <a:gd name="T98" fmla="*/ 14 w 14"/>
                              <a:gd name="T99" fmla="*/ 1899 h 1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 h="1956">
                                <a:moveTo>
                                  <a:pt x="14" y="0"/>
                                </a:moveTo>
                                <a:lnTo>
                                  <a:pt x="14" y="57"/>
                                </a:lnTo>
                                <a:lnTo>
                                  <a:pt x="0" y="57"/>
                                </a:lnTo>
                                <a:lnTo>
                                  <a:pt x="0" y="0"/>
                                </a:lnTo>
                                <a:lnTo>
                                  <a:pt x="14" y="0"/>
                                </a:lnTo>
                                <a:close/>
                                <a:moveTo>
                                  <a:pt x="14" y="100"/>
                                </a:moveTo>
                                <a:lnTo>
                                  <a:pt x="14" y="157"/>
                                </a:lnTo>
                                <a:lnTo>
                                  <a:pt x="0" y="157"/>
                                </a:lnTo>
                                <a:lnTo>
                                  <a:pt x="0" y="100"/>
                                </a:lnTo>
                                <a:lnTo>
                                  <a:pt x="14" y="100"/>
                                </a:lnTo>
                                <a:close/>
                                <a:moveTo>
                                  <a:pt x="14" y="200"/>
                                </a:moveTo>
                                <a:lnTo>
                                  <a:pt x="14" y="257"/>
                                </a:lnTo>
                                <a:lnTo>
                                  <a:pt x="0" y="257"/>
                                </a:lnTo>
                                <a:lnTo>
                                  <a:pt x="0" y="200"/>
                                </a:lnTo>
                                <a:lnTo>
                                  <a:pt x="14" y="200"/>
                                </a:lnTo>
                                <a:close/>
                                <a:moveTo>
                                  <a:pt x="14" y="300"/>
                                </a:moveTo>
                                <a:lnTo>
                                  <a:pt x="14" y="357"/>
                                </a:lnTo>
                                <a:lnTo>
                                  <a:pt x="0" y="357"/>
                                </a:lnTo>
                                <a:lnTo>
                                  <a:pt x="0" y="300"/>
                                </a:lnTo>
                                <a:lnTo>
                                  <a:pt x="14" y="300"/>
                                </a:lnTo>
                                <a:close/>
                                <a:moveTo>
                                  <a:pt x="14" y="400"/>
                                </a:moveTo>
                                <a:lnTo>
                                  <a:pt x="14" y="457"/>
                                </a:lnTo>
                                <a:lnTo>
                                  <a:pt x="0" y="457"/>
                                </a:lnTo>
                                <a:lnTo>
                                  <a:pt x="0" y="400"/>
                                </a:lnTo>
                                <a:lnTo>
                                  <a:pt x="14" y="400"/>
                                </a:lnTo>
                                <a:close/>
                                <a:moveTo>
                                  <a:pt x="14" y="500"/>
                                </a:moveTo>
                                <a:lnTo>
                                  <a:pt x="14" y="557"/>
                                </a:lnTo>
                                <a:lnTo>
                                  <a:pt x="0" y="557"/>
                                </a:lnTo>
                                <a:lnTo>
                                  <a:pt x="0" y="500"/>
                                </a:lnTo>
                                <a:lnTo>
                                  <a:pt x="14" y="500"/>
                                </a:lnTo>
                                <a:close/>
                                <a:moveTo>
                                  <a:pt x="14" y="599"/>
                                </a:moveTo>
                                <a:lnTo>
                                  <a:pt x="14" y="657"/>
                                </a:lnTo>
                                <a:lnTo>
                                  <a:pt x="0" y="657"/>
                                </a:lnTo>
                                <a:lnTo>
                                  <a:pt x="0" y="599"/>
                                </a:lnTo>
                                <a:lnTo>
                                  <a:pt x="14" y="599"/>
                                </a:lnTo>
                                <a:close/>
                                <a:moveTo>
                                  <a:pt x="14" y="700"/>
                                </a:moveTo>
                                <a:lnTo>
                                  <a:pt x="14" y="757"/>
                                </a:lnTo>
                                <a:lnTo>
                                  <a:pt x="0" y="757"/>
                                </a:lnTo>
                                <a:lnTo>
                                  <a:pt x="0" y="700"/>
                                </a:lnTo>
                                <a:lnTo>
                                  <a:pt x="14" y="700"/>
                                </a:lnTo>
                                <a:close/>
                                <a:moveTo>
                                  <a:pt x="14" y="800"/>
                                </a:moveTo>
                                <a:lnTo>
                                  <a:pt x="14" y="857"/>
                                </a:lnTo>
                                <a:lnTo>
                                  <a:pt x="0" y="857"/>
                                </a:lnTo>
                                <a:lnTo>
                                  <a:pt x="0" y="800"/>
                                </a:lnTo>
                                <a:lnTo>
                                  <a:pt x="14" y="800"/>
                                </a:lnTo>
                                <a:close/>
                                <a:moveTo>
                                  <a:pt x="14" y="899"/>
                                </a:moveTo>
                                <a:lnTo>
                                  <a:pt x="14" y="957"/>
                                </a:lnTo>
                                <a:lnTo>
                                  <a:pt x="0" y="957"/>
                                </a:lnTo>
                                <a:lnTo>
                                  <a:pt x="0" y="899"/>
                                </a:lnTo>
                                <a:lnTo>
                                  <a:pt x="14" y="899"/>
                                </a:lnTo>
                                <a:close/>
                                <a:moveTo>
                                  <a:pt x="14" y="1000"/>
                                </a:moveTo>
                                <a:lnTo>
                                  <a:pt x="14" y="1057"/>
                                </a:lnTo>
                                <a:lnTo>
                                  <a:pt x="0" y="1057"/>
                                </a:lnTo>
                                <a:lnTo>
                                  <a:pt x="0" y="1000"/>
                                </a:lnTo>
                                <a:lnTo>
                                  <a:pt x="14" y="1000"/>
                                </a:lnTo>
                                <a:close/>
                                <a:moveTo>
                                  <a:pt x="14" y="1099"/>
                                </a:moveTo>
                                <a:lnTo>
                                  <a:pt x="14" y="1156"/>
                                </a:lnTo>
                                <a:lnTo>
                                  <a:pt x="0" y="1156"/>
                                </a:lnTo>
                                <a:lnTo>
                                  <a:pt x="0" y="1099"/>
                                </a:lnTo>
                                <a:lnTo>
                                  <a:pt x="14" y="1099"/>
                                </a:lnTo>
                                <a:close/>
                                <a:moveTo>
                                  <a:pt x="14" y="1199"/>
                                </a:moveTo>
                                <a:lnTo>
                                  <a:pt x="14" y="1257"/>
                                </a:lnTo>
                                <a:lnTo>
                                  <a:pt x="0" y="1257"/>
                                </a:lnTo>
                                <a:lnTo>
                                  <a:pt x="0" y="1199"/>
                                </a:lnTo>
                                <a:lnTo>
                                  <a:pt x="14" y="1199"/>
                                </a:lnTo>
                                <a:close/>
                                <a:moveTo>
                                  <a:pt x="14" y="1299"/>
                                </a:moveTo>
                                <a:lnTo>
                                  <a:pt x="14" y="1356"/>
                                </a:lnTo>
                                <a:lnTo>
                                  <a:pt x="0" y="1356"/>
                                </a:lnTo>
                                <a:lnTo>
                                  <a:pt x="0" y="1299"/>
                                </a:lnTo>
                                <a:lnTo>
                                  <a:pt x="14" y="1299"/>
                                </a:lnTo>
                                <a:close/>
                                <a:moveTo>
                                  <a:pt x="14" y="1399"/>
                                </a:moveTo>
                                <a:lnTo>
                                  <a:pt x="14" y="1456"/>
                                </a:lnTo>
                                <a:lnTo>
                                  <a:pt x="0" y="1456"/>
                                </a:lnTo>
                                <a:lnTo>
                                  <a:pt x="0" y="1399"/>
                                </a:lnTo>
                                <a:lnTo>
                                  <a:pt x="14" y="1399"/>
                                </a:lnTo>
                                <a:close/>
                                <a:moveTo>
                                  <a:pt x="14" y="1499"/>
                                </a:moveTo>
                                <a:lnTo>
                                  <a:pt x="14" y="1556"/>
                                </a:lnTo>
                                <a:lnTo>
                                  <a:pt x="0" y="1556"/>
                                </a:lnTo>
                                <a:lnTo>
                                  <a:pt x="0" y="1499"/>
                                </a:lnTo>
                                <a:lnTo>
                                  <a:pt x="14" y="1499"/>
                                </a:lnTo>
                                <a:close/>
                                <a:moveTo>
                                  <a:pt x="14" y="1599"/>
                                </a:moveTo>
                                <a:lnTo>
                                  <a:pt x="14" y="1656"/>
                                </a:lnTo>
                                <a:lnTo>
                                  <a:pt x="0" y="1656"/>
                                </a:lnTo>
                                <a:lnTo>
                                  <a:pt x="0" y="1599"/>
                                </a:lnTo>
                                <a:lnTo>
                                  <a:pt x="14" y="1599"/>
                                </a:lnTo>
                                <a:close/>
                                <a:moveTo>
                                  <a:pt x="14" y="1699"/>
                                </a:moveTo>
                                <a:lnTo>
                                  <a:pt x="14" y="1756"/>
                                </a:lnTo>
                                <a:lnTo>
                                  <a:pt x="0" y="1756"/>
                                </a:lnTo>
                                <a:lnTo>
                                  <a:pt x="0" y="1699"/>
                                </a:lnTo>
                                <a:lnTo>
                                  <a:pt x="14" y="1699"/>
                                </a:lnTo>
                                <a:close/>
                                <a:moveTo>
                                  <a:pt x="14" y="1799"/>
                                </a:moveTo>
                                <a:lnTo>
                                  <a:pt x="14" y="1856"/>
                                </a:lnTo>
                                <a:lnTo>
                                  <a:pt x="0" y="1856"/>
                                </a:lnTo>
                                <a:lnTo>
                                  <a:pt x="0" y="1799"/>
                                </a:lnTo>
                                <a:lnTo>
                                  <a:pt x="14" y="1799"/>
                                </a:lnTo>
                                <a:close/>
                                <a:moveTo>
                                  <a:pt x="14" y="1899"/>
                                </a:moveTo>
                                <a:lnTo>
                                  <a:pt x="14" y="1956"/>
                                </a:lnTo>
                                <a:lnTo>
                                  <a:pt x="0" y="1956"/>
                                </a:lnTo>
                                <a:lnTo>
                                  <a:pt x="0" y="1899"/>
                                </a:lnTo>
                                <a:lnTo>
                                  <a:pt x="14"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08" name="Freeform 224"/>
                        <wps:cNvSpPr>
                          <a:spLocks noEditPoints="1"/>
                        </wps:cNvSpPr>
                        <wps:spPr bwMode="auto">
                          <a:xfrm>
                            <a:off x="1376500" y="288767"/>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09" name="Freeform 225"/>
                        <wps:cNvSpPr>
                          <a:spLocks noEditPoints="1"/>
                        </wps:cNvSpPr>
                        <wps:spPr bwMode="auto">
                          <a:xfrm>
                            <a:off x="1056779" y="613887"/>
                            <a:ext cx="125412" cy="77788"/>
                          </a:xfrm>
                          <a:custGeom>
                            <a:avLst/>
                            <a:gdLst>
                              <a:gd name="T0" fmla="*/ 2959 w 3091"/>
                              <a:gd name="T1" fmla="*/ 609 h 1085"/>
                              <a:gd name="T2" fmla="*/ 132 w 3091"/>
                              <a:gd name="T3" fmla="*/ 609 h 1085"/>
                              <a:gd name="T4" fmla="*/ 132 w 3091"/>
                              <a:gd name="T5" fmla="*/ 476 h 1085"/>
                              <a:gd name="T6" fmla="*/ 2959 w 3091"/>
                              <a:gd name="T7" fmla="*/ 476 h 1085"/>
                              <a:gd name="T8" fmla="*/ 2959 w 3091"/>
                              <a:gd name="T9" fmla="*/ 609 h 1085"/>
                              <a:gd name="T10" fmla="*/ 2192 w 3091"/>
                              <a:gd name="T11" fmla="*/ 18 h 1085"/>
                              <a:gd name="T12" fmla="*/ 3091 w 3091"/>
                              <a:gd name="T13" fmla="*/ 542 h 1085"/>
                              <a:gd name="T14" fmla="*/ 2192 w 3091"/>
                              <a:gd name="T15" fmla="*/ 1067 h 1085"/>
                              <a:gd name="T16" fmla="*/ 2101 w 3091"/>
                              <a:gd name="T17" fmla="*/ 1043 h 1085"/>
                              <a:gd name="T18" fmla="*/ 2125 w 3091"/>
                              <a:gd name="T19" fmla="*/ 952 h 1085"/>
                              <a:gd name="T20" fmla="*/ 2925 w 3091"/>
                              <a:gd name="T21" fmla="*/ 485 h 1085"/>
                              <a:gd name="T22" fmla="*/ 2925 w 3091"/>
                              <a:gd name="T23" fmla="*/ 600 h 1085"/>
                              <a:gd name="T24" fmla="*/ 2125 w 3091"/>
                              <a:gd name="T25" fmla="*/ 133 h 1085"/>
                              <a:gd name="T26" fmla="*/ 2101 w 3091"/>
                              <a:gd name="T27" fmla="*/ 42 h 1085"/>
                              <a:gd name="T28" fmla="*/ 2192 w 3091"/>
                              <a:gd name="T29" fmla="*/ 18 h 1085"/>
                              <a:gd name="T30" fmla="*/ 899 w 3091"/>
                              <a:gd name="T31" fmla="*/ 1067 h 1085"/>
                              <a:gd name="T32" fmla="*/ 0 w 3091"/>
                              <a:gd name="T33" fmla="*/ 542 h 1085"/>
                              <a:gd name="T34" fmla="*/ 899 w 3091"/>
                              <a:gd name="T35" fmla="*/ 18 h 1085"/>
                              <a:gd name="T36" fmla="*/ 990 w 3091"/>
                              <a:gd name="T37" fmla="*/ 42 h 1085"/>
                              <a:gd name="T38" fmla="*/ 966 w 3091"/>
                              <a:gd name="T39" fmla="*/ 133 h 1085"/>
                              <a:gd name="T40" fmla="*/ 166 w 3091"/>
                              <a:gd name="T41" fmla="*/ 600 h 1085"/>
                              <a:gd name="T42" fmla="*/ 166 w 3091"/>
                              <a:gd name="T43" fmla="*/ 485 h 1085"/>
                              <a:gd name="T44" fmla="*/ 966 w 3091"/>
                              <a:gd name="T45" fmla="*/ 952 h 1085"/>
                              <a:gd name="T46" fmla="*/ 990 w 3091"/>
                              <a:gd name="T47" fmla="*/ 1043 h 1085"/>
                              <a:gd name="T48" fmla="*/ 899 w 3091"/>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091" h="1085">
                                <a:moveTo>
                                  <a:pt x="2959" y="609"/>
                                </a:moveTo>
                                <a:lnTo>
                                  <a:pt x="132" y="609"/>
                                </a:lnTo>
                                <a:lnTo>
                                  <a:pt x="132" y="476"/>
                                </a:lnTo>
                                <a:lnTo>
                                  <a:pt x="2959" y="476"/>
                                </a:lnTo>
                                <a:lnTo>
                                  <a:pt x="2959" y="609"/>
                                </a:lnTo>
                                <a:close/>
                                <a:moveTo>
                                  <a:pt x="2192" y="18"/>
                                </a:moveTo>
                                <a:lnTo>
                                  <a:pt x="3091" y="542"/>
                                </a:lnTo>
                                <a:lnTo>
                                  <a:pt x="2192" y="1067"/>
                                </a:lnTo>
                                <a:cubicBezTo>
                                  <a:pt x="2161" y="1085"/>
                                  <a:pt x="2120" y="1075"/>
                                  <a:pt x="2101" y="1043"/>
                                </a:cubicBezTo>
                                <a:cubicBezTo>
                                  <a:pt x="2083" y="1011"/>
                                  <a:pt x="2093" y="970"/>
                                  <a:pt x="2125" y="952"/>
                                </a:cubicBezTo>
                                <a:lnTo>
                                  <a:pt x="2925" y="485"/>
                                </a:lnTo>
                                <a:lnTo>
                                  <a:pt x="2925" y="600"/>
                                </a:lnTo>
                                <a:lnTo>
                                  <a:pt x="2125" y="133"/>
                                </a:lnTo>
                                <a:cubicBezTo>
                                  <a:pt x="2093" y="115"/>
                                  <a:pt x="2083" y="74"/>
                                  <a:pt x="2101" y="42"/>
                                </a:cubicBezTo>
                                <a:cubicBezTo>
                                  <a:pt x="2120" y="10"/>
                                  <a:pt x="2161" y="0"/>
                                  <a:pt x="2192"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0" name="Freeform 226"/>
                        <wps:cNvSpPr>
                          <a:spLocks noEditPoints="1"/>
                        </wps:cNvSpPr>
                        <wps:spPr bwMode="auto">
                          <a:xfrm>
                            <a:off x="4053329" y="1388587"/>
                            <a:ext cx="170179"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1" name="Freeform 227"/>
                        <wps:cNvSpPr>
                          <a:spLocks noEditPoints="1"/>
                        </wps:cNvSpPr>
                        <wps:spPr bwMode="auto">
                          <a:xfrm>
                            <a:off x="95070" y="1107917"/>
                            <a:ext cx="956310" cy="53975"/>
                          </a:xfrm>
                          <a:custGeom>
                            <a:avLst/>
                            <a:gdLst>
                              <a:gd name="T0" fmla="*/ 1435 w 1506"/>
                              <a:gd name="T1" fmla="*/ 50 h 85"/>
                              <a:gd name="T2" fmla="*/ 0 w 1506"/>
                              <a:gd name="T3" fmla="*/ 50 h 85"/>
                              <a:gd name="T4" fmla="*/ 0 w 1506"/>
                              <a:gd name="T5" fmla="*/ 35 h 85"/>
                              <a:gd name="T6" fmla="*/ 1435 w 1506"/>
                              <a:gd name="T7" fmla="*/ 35 h 85"/>
                              <a:gd name="T8" fmla="*/ 1435 w 1506"/>
                              <a:gd name="T9" fmla="*/ 50 h 85"/>
                              <a:gd name="T10" fmla="*/ 1421 w 1506"/>
                              <a:gd name="T11" fmla="*/ 0 h 85"/>
                              <a:gd name="T12" fmla="*/ 1506 w 1506"/>
                              <a:gd name="T13" fmla="*/ 42 h 85"/>
                              <a:gd name="T14" fmla="*/ 1421 w 1506"/>
                              <a:gd name="T15" fmla="*/ 85 h 85"/>
                              <a:gd name="T16" fmla="*/ 1421 w 1506"/>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06" h="85">
                                <a:moveTo>
                                  <a:pt x="1435" y="50"/>
                                </a:moveTo>
                                <a:lnTo>
                                  <a:pt x="0" y="50"/>
                                </a:lnTo>
                                <a:lnTo>
                                  <a:pt x="0" y="35"/>
                                </a:lnTo>
                                <a:lnTo>
                                  <a:pt x="1435" y="35"/>
                                </a:lnTo>
                                <a:lnTo>
                                  <a:pt x="1435" y="50"/>
                                </a:lnTo>
                                <a:close/>
                                <a:moveTo>
                                  <a:pt x="1421" y="0"/>
                                </a:moveTo>
                                <a:lnTo>
                                  <a:pt x="1506" y="42"/>
                                </a:lnTo>
                                <a:lnTo>
                                  <a:pt x="1421" y="85"/>
                                </a:lnTo>
                                <a:lnTo>
                                  <a:pt x="142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2" name="Freeform 228"/>
                        <wps:cNvSpPr>
                          <a:spLocks noEditPoints="1"/>
                        </wps:cNvSpPr>
                        <wps:spPr bwMode="auto">
                          <a:xfrm>
                            <a:off x="1400947" y="677705"/>
                            <a:ext cx="777875" cy="53975"/>
                          </a:xfrm>
                          <a:custGeom>
                            <a:avLst/>
                            <a:gdLst>
                              <a:gd name="T0" fmla="*/ 1225 w 1225"/>
                              <a:gd name="T1" fmla="*/ 50 h 85"/>
                              <a:gd name="T2" fmla="*/ 71 w 1225"/>
                              <a:gd name="T3" fmla="*/ 50 h 85"/>
                              <a:gd name="T4" fmla="*/ 71 w 1225"/>
                              <a:gd name="T5" fmla="*/ 36 h 85"/>
                              <a:gd name="T6" fmla="*/ 1225 w 1225"/>
                              <a:gd name="T7" fmla="*/ 36 h 85"/>
                              <a:gd name="T8" fmla="*/ 1225 w 1225"/>
                              <a:gd name="T9" fmla="*/ 50 h 85"/>
                              <a:gd name="T10" fmla="*/ 86 w 1225"/>
                              <a:gd name="T11" fmla="*/ 85 h 85"/>
                              <a:gd name="T12" fmla="*/ 0 w 1225"/>
                              <a:gd name="T13" fmla="*/ 43 h 85"/>
                              <a:gd name="T14" fmla="*/ 86 w 1225"/>
                              <a:gd name="T15" fmla="*/ 0 h 85"/>
                              <a:gd name="T16" fmla="*/ 86 w 1225"/>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5" h="85">
                                <a:moveTo>
                                  <a:pt x="1225" y="50"/>
                                </a:moveTo>
                                <a:lnTo>
                                  <a:pt x="71" y="50"/>
                                </a:lnTo>
                                <a:lnTo>
                                  <a:pt x="71" y="36"/>
                                </a:lnTo>
                                <a:lnTo>
                                  <a:pt x="1225" y="36"/>
                                </a:lnTo>
                                <a:lnTo>
                                  <a:pt x="1225" y="50"/>
                                </a:lnTo>
                                <a:close/>
                                <a:moveTo>
                                  <a:pt x="86" y="85"/>
                                </a:moveTo>
                                <a:lnTo>
                                  <a:pt x="0" y="43"/>
                                </a:lnTo>
                                <a:lnTo>
                                  <a:pt x="86" y="0"/>
                                </a:lnTo>
                                <a:lnTo>
                                  <a:pt x="86"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3" name="Freeform 229"/>
                        <wps:cNvSpPr>
                          <a:spLocks noEditPoints="1"/>
                        </wps:cNvSpPr>
                        <wps:spPr bwMode="auto">
                          <a:xfrm>
                            <a:off x="3297679" y="698342"/>
                            <a:ext cx="755650" cy="54610"/>
                          </a:xfrm>
                          <a:custGeom>
                            <a:avLst/>
                            <a:gdLst>
                              <a:gd name="T0" fmla="*/ 1119 w 1190"/>
                              <a:gd name="T1" fmla="*/ 50 h 86"/>
                              <a:gd name="T2" fmla="*/ 0 w 1190"/>
                              <a:gd name="T3" fmla="*/ 50 h 86"/>
                              <a:gd name="T4" fmla="*/ 0 w 1190"/>
                              <a:gd name="T5" fmla="*/ 36 h 86"/>
                              <a:gd name="T6" fmla="*/ 1119 w 1190"/>
                              <a:gd name="T7" fmla="*/ 36 h 86"/>
                              <a:gd name="T8" fmla="*/ 1119 w 1190"/>
                              <a:gd name="T9" fmla="*/ 50 h 86"/>
                              <a:gd name="T10" fmla="*/ 1105 w 1190"/>
                              <a:gd name="T11" fmla="*/ 0 h 86"/>
                              <a:gd name="T12" fmla="*/ 1190 w 1190"/>
                              <a:gd name="T13" fmla="*/ 43 h 86"/>
                              <a:gd name="T14" fmla="*/ 1105 w 1190"/>
                              <a:gd name="T15" fmla="*/ 86 h 86"/>
                              <a:gd name="T16" fmla="*/ 1105 w 1190"/>
                              <a:gd name="T1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90" h="86">
                                <a:moveTo>
                                  <a:pt x="1119" y="50"/>
                                </a:moveTo>
                                <a:lnTo>
                                  <a:pt x="0" y="50"/>
                                </a:lnTo>
                                <a:lnTo>
                                  <a:pt x="0" y="36"/>
                                </a:lnTo>
                                <a:lnTo>
                                  <a:pt x="1119" y="36"/>
                                </a:lnTo>
                                <a:lnTo>
                                  <a:pt x="1119" y="50"/>
                                </a:lnTo>
                                <a:close/>
                                <a:moveTo>
                                  <a:pt x="1105" y="0"/>
                                </a:moveTo>
                                <a:lnTo>
                                  <a:pt x="1190" y="43"/>
                                </a:lnTo>
                                <a:lnTo>
                                  <a:pt x="1105" y="86"/>
                                </a:lnTo>
                                <a:lnTo>
                                  <a:pt x="110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4" name="Straight Connector 127"/>
                        <wps:cNvCnPr/>
                        <wps:spPr>
                          <a:xfrm>
                            <a:off x="1164410" y="279877"/>
                            <a:ext cx="6350" cy="1253490"/>
                          </a:xfrm>
                          <a:prstGeom prst="line">
                            <a:avLst/>
                          </a:prstGeom>
                          <a:noFill/>
                          <a:ln w="6350" cap="flat" cmpd="sng" algn="ctr">
                            <a:solidFill>
                              <a:srgbClr val="4472C4"/>
                            </a:solidFill>
                            <a:prstDash val="solid"/>
                            <a:miter lim="800000"/>
                          </a:ln>
                          <a:effectLst/>
                        </wps:spPr>
                        <wps:bodyPr/>
                      </wps:wsp>
                      <wps:wsp>
                        <wps:cNvPr id="3415" name="Rectangle 128"/>
                        <wps:cNvSpPr>
                          <a:spLocks noChangeArrowheads="1"/>
                        </wps:cNvSpPr>
                        <wps:spPr bwMode="auto">
                          <a:xfrm>
                            <a:off x="1414600" y="1405977"/>
                            <a:ext cx="171450" cy="163830"/>
                          </a:xfrm>
                          <a:prstGeom prst="rect">
                            <a:avLst/>
                          </a:prstGeom>
                          <a:noFill/>
                          <a:ln>
                            <a:noFill/>
                          </a:ln>
                        </wps:spPr>
                        <wps:txbx>
                          <w:txbxContent>
                            <w:p w14:paraId="5A53531F" w14:textId="77777777" w:rsidR="00094779" w:rsidRDefault="00094779" w:rsidP="00094779">
                              <w:pPr>
                                <w:rPr>
                                  <w:sz w:val="24"/>
                                  <w:szCs w:val="24"/>
                                </w:rPr>
                              </w:pPr>
                              <w:r>
                                <w:rPr>
                                  <w:rFonts w:ascii="Arial" w:hAnsi="Arial" w:cs="Arial"/>
                                  <w:b/>
                                  <w:bCs/>
                                  <w:color w:val="000000"/>
                                  <w:sz w:val="12"/>
                                  <w:szCs w:val="12"/>
                                </w:rPr>
                                <w:t>10µs</w:t>
                              </w:r>
                            </w:p>
                          </w:txbxContent>
                        </wps:txbx>
                        <wps:bodyPr rot="0" vert="horz" wrap="none" lIns="0" tIns="0" rIns="0" bIns="0" anchor="t" anchorCtr="0">
                          <a:spAutoFit/>
                        </wps:bodyPr>
                      </wps:wsp>
                      <wps:wsp>
                        <wps:cNvPr id="3416" name="Freeform 226"/>
                        <wps:cNvSpPr>
                          <a:spLocks noEditPoints="1"/>
                        </wps:cNvSpPr>
                        <wps:spPr bwMode="auto">
                          <a:xfrm>
                            <a:off x="1182191" y="1417797"/>
                            <a:ext cx="195580"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7" name="Straight Connector 130"/>
                        <wps:cNvCnPr/>
                        <wps:spPr>
                          <a:xfrm>
                            <a:off x="1456828" y="48896"/>
                            <a:ext cx="0" cy="209550"/>
                          </a:xfrm>
                          <a:prstGeom prst="line">
                            <a:avLst/>
                          </a:prstGeom>
                          <a:noFill/>
                          <a:ln w="15875" cap="flat" cmpd="sng" algn="ctr">
                            <a:solidFill>
                              <a:sysClr val="windowText" lastClr="000000"/>
                            </a:solidFill>
                            <a:prstDash val="solid"/>
                            <a:miter lim="800000"/>
                          </a:ln>
                          <a:effectLst/>
                        </wps:spPr>
                        <wps:bodyPr/>
                      </wps:wsp>
                      <wps:wsp>
                        <wps:cNvPr id="3418" name="Freeform 224"/>
                        <wps:cNvSpPr>
                          <a:spLocks noEditPoints="1"/>
                        </wps:cNvSpPr>
                        <wps:spPr bwMode="auto">
                          <a:xfrm>
                            <a:off x="4063185" y="272257"/>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9" name="Freeform 226"/>
                        <wps:cNvSpPr>
                          <a:spLocks noEditPoints="1"/>
                        </wps:cNvSpPr>
                        <wps:spPr bwMode="auto">
                          <a:xfrm>
                            <a:off x="4225110" y="1390492"/>
                            <a:ext cx="169545"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20" name="Rectangle 134"/>
                        <wps:cNvSpPr>
                          <a:spLocks noChangeArrowheads="1"/>
                        </wps:cNvSpPr>
                        <wps:spPr bwMode="auto">
                          <a:xfrm>
                            <a:off x="3886655" y="1378095"/>
                            <a:ext cx="128905" cy="161290"/>
                          </a:xfrm>
                          <a:prstGeom prst="rect">
                            <a:avLst/>
                          </a:prstGeom>
                          <a:noFill/>
                          <a:ln>
                            <a:noFill/>
                          </a:ln>
                        </wps:spPr>
                        <wps:txbx>
                          <w:txbxContent>
                            <w:p w14:paraId="65D3A6CC" w14:textId="77777777" w:rsidR="00094779" w:rsidRDefault="00094779" w:rsidP="00094779">
                              <w:pPr>
                                <w:rPr>
                                  <w:sz w:val="24"/>
                                  <w:szCs w:val="24"/>
                                </w:rPr>
                              </w:pPr>
                              <w:r>
                                <w:rPr>
                                  <w:rFonts w:ascii="Arial" w:hAnsi="Arial" w:cs="Arial"/>
                                  <w:b/>
                                  <w:bCs/>
                                  <w:color w:val="000000"/>
                                  <w:sz w:val="12"/>
                                  <w:szCs w:val="12"/>
                                </w:rPr>
                                <w:t>5µs</w:t>
                              </w:r>
                            </w:p>
                          </w:txbxContent>
                        </wps:txbx>
                        <wps:bodyPr rot="0" vert="horz" wrap="none" lIns="0" tIns="0" rIns="0" bIns="0" anchor="t" anchorCtr="0">
                          <a:noAutofit/>
                        </wps:bodyPr>
                      </wps:wsp>
                    </wpc:wpc>
                  </a:graphicData>
                </a:graphic>
              </wp:inline>
            </w:drawing>
          </mc:Choice>
          <mc:Fallback xmlns:arto="http://schemas.microsoft.com/office/word/2006/arto">
            <w:pict>
              <v:group w14:anchorId="07ED7022" id="Canvas 135" o:spid="_x0000_s1026" editas="canvas" style="width:486.7pt;height:140.15pt;mso-position-horizontal-relative:char;mso-position-vertical-relative:line" coordsize="61810,17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">
                <v:shape id="_x0000_s1027" type="#_x0000_t75" style="position:absolute;width:61810;height:17792;visibility:visible;mso-wrap-style:square">
                  <v:fill o:detectmouseclick="t"/>
                  <v:path o:connecttype="none"/>
                </v:shape>
                <v:rect id="Rectangle 183" o:spid="_x0000_s1028" style="position:absolute;left:11733;top:449;width:14135;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" fillcolor="#396" stroked="f"/>
                <v:rect id="Rectangle 184" o:spid="_x0000_s1029" style="position:absolute;left:30567;top:449;width:11779;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" fillcolor="#396" stroked="f"/>
                <v:rect id="Rectangle 185" o:spid="_x0000_s1030" style="position:absolute;left:360;top:9210;width:7658;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" filled="f" stroked="f">
                  <v:textbox style="mso-fit-shape-to-text:t" inset="0,0,0,0">
                    <w:txbxContent>
                      <w:p w14:paraId="17FA8059" w14:textId="77777777" w:rsidR="00094779" w:rsidRDefault="00094779" w:rsidP="00094779">
                        <w:r>
                          <w:rPr>
                            <w:rFonts w:ascii="Arial" w:hAnsi="Arial" w:cs="Arial"/>
                            <w:b/>
                            <w:bCs/>
                            <w:color w:val="000000"/>
                            <w:sz w:val="14"/>
                            <w:szCs w:val="14"/>
                          </w:rPr>
                          <w:t xml:space="preserve">End of OFF power </w:t>
                        </w:r>
                      </w:p>
                    </w:txbxContent>
                  </v:textbox>
                </v:rect>
                <v:rect id="Rectangle 186" o:spid="_x0000_s1031" style="position:absolute;left:10716;top:6914;width:1289;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" filled="f" stroked="f">
                  <v:textbox inset="0,0,0,0">
                    <w:txbxContent>
                      <w:p w14:paraId="17A0DF4B" w14:textId="77777777" w:rsidR="00094779" w:rsidRDefault="00094779" w:rsidP="00094779">
                        <w:r>
                          <w:rPr>
                            <w:rFonts w:ascii="Arial" w:hAnsi="Arial" w:cs="Arial"/>
                            <w:b/>
                            <w:bCs/>
                            <w:color w:val="000000"/>
                            <w:sz w:val="12"/>
                            <w:szCs w:val="12"/>
                          </w:rPr>
                          <w:t>5µs</w:t>
                        </w:r>
                      </w:p>
                    </w:txbxContent>
                  </v:textbox>
                </v:rect>
                <v:rect id="Rectangle 187" o:spid="_x0000_s1032" style="position:absolute;left:44142;top:13785;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" filled="f" stroked="f">
                  <v:textbox inset="0,0,0,0">
                    <w:txbxContent>
                      <w:p w14:paraId="34D9EFD3" w14:textId="77777777" w:rsidR="00094779" w:rsidRDefault="00094779" w:rsidP="00094779">
                        <w:r>
                          <w:rPr>
                            <w:rFonts w:ascii="Arial" w:hAnsi="Arial" w:cs="Arial"/>
                            <w:b/>
                            <w:bCs/>
                            <w:color w:val="000000"/>
                            <w:sz w:val="12"/>
                            <w:szCs w:val="12"/>
                          </w:rPr>
                          <w:t>5µs</w:t>
                        </w:r>
                      </w:p>
                    </w:txbxContent>
                  </v:textbox>
                </v:rect>
                <v:rect id="Rectangle 188" o:spid="_x0000_s1033" style="position:absolute;left:9757;top:15289;width:6966;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" filled="f" stroked="f">
                  <v:textbox style="mso-fit-shape-to-text:t" inset="0,0,0,0">
                    <w:txbxContent>
                      <w:p w14:paraId="46592085" w14:textId="77777777" w:rsidR="00094779" w:rsidRDefault="00094779" w:rsidP="00094779">
                        <w:r>
                          <w:rPr>
                            <w:rFonts w:ascii="Arial" w:hAnsi="Arial" w:cs="Arial"/>
                            <w:b/>
                            <w:bCs/>
                            <w:color w:val="000000"/>
                            <w:sz w:val="14"/>
                            <w:szCs w:val="14"/>
                          </w:rPr>
                          <w:t>Transient period</w:t>
                        </w:r>
                      </w:p>
                    </w:txbxContent>
                  </v:textbox>
                </v:rect>
                <v:rect id="Rectangle 189" o:spid="_x0000_s1034" style="position:absolute;left:40155;top:15176;width:6966;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" filled="f" stroked="f">
                  <v:textbox style="mso-fit-shape-to-text:t" inset="0,0,0,0">
                    <w:txbxContent>
                      <w:p w14:paraId="3A378FDF" w14:textId="77777777" w:rsidR="00094779" w:rsidRDefault="00094779" w:rsidP="00094779">
                        <w:r>
                          <w:rPr>
                            <w:rFonts w:ascii="Arial" w:hAnsi="Arial" w:cs="Arial"/>
                            <w:b/>
                            <w:bCs/>
                            <w:color w:val="000000"/>
                            <w:sz w:val="14"/>
                            <w:szCs w:val="14"/>
                          </w:rPr>
                          <w:t>Transient period</w:t>
                        </w:r>
                      </w:p>
                    </w:txbxContent>
                  </v:textbox>
                </v:rect>
                <v:rect id="Rectangle 190" o:spid="_x0000_s1035" style="position:absolute;left:44673;top:9275;width:8007;height:13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" filled="f" stroked="f">
                  <v:textbox inset="0,0,0,0">
                    <w:txbxContent>
                      <w:p w14:paraId="423E2F46" w14:textId="77777777" w:rsidR="00094779" w:rsidRDefault="00094779" w:rsidP="00094779">
                        <w:r>
                          <w:rPr>
                            <w:rFonts w:ascii="Arial" w:hAnsi="Arial" w:cs="Arial"/>
                            <w:b/>
                            <w:bCs/>
                            <w:color w:val="000000"/>
                            <w:sz w:val="14"/>
                            <w:szCs w:val="14"/>
                          </w:rPr>
                          <w:t xml:space="preserve">Start of OFF power </w:t>
                        </w:r>
                      </w:p>
                    </w:txbxContent>
                  </v:textbox>
                </v:rect>
                <v:rect id="Rectangle 191" o:spid="_x0000_s1036" style="position:absolute;left:14882;top:5703;width:7563;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" filled="f" stroked="f">
                  <v:textbox style="mso-fit-shape-to-text:t" inset="0,0,0,0">
                    <w:txbxContent>
                      <w:p w14:paraId="687CF99E" w14:textId="77777777" w:rsidR="00094779" w:rsidRDefault="00094779" w:rsidP="00094779">
                        <w:r>
                          <w:rPr>
                            <w:rFonts w:ascii="Arial" w:hAnsi="Arial" w:cs="Arial"/>
                            <w:b/>
                            <w:bCs/>
                            <w:color w:val="000000"/>
                            <w:sz w:val="14"/>
                            <w:szCs w:val="14"/>
                          </w:rPr>
                          <w:t xml:space="preserve">Start of ON power </w:t>
                        </w:r>
                      </w:p>
                    </w:txbxContent>
                  </v:textbox>
                </v:rect>
                <v:rect id="Rectangle 192" o:spid="_x0000_s1037" style="position:absolute;left:2112;top:10127;width:5144;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" filled="f" stroked="f">
                  <v:textbox style="mso-fit-shape-to-text:t" inset="0,0,0,0">
                    <w:txbxContent>
                      <w:p w14:paraId="7E52BD07" w14:textId="77777777" w:rsidR="00094779" w:rsidRDefault="00094779" w:rsidP="00094779">
                        <w:r>
                          <w:rPr>
                            <w:rFonts w:ascii="Arial" w:hAnsi="Arial" w:cs="Arial"/>
                            <w:b/>
                            <w:bCs/>
                            <w:color w:val="000000"/>
                            <w:sz w:val="14"/>
                            <w:szCs w:val="14"/>
                          </w:rPr>
                          <w:t>requirement</w:t>
                        </w:r>
                      </w:p>
                    </w:txbxContent>
                  </v:textbox>
                </v:rect>
                <v:rect id="Rectangle 193" o:spid="_x0000_s1038" style="position:absolute;left:15811;top:1131;width:8896;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" filled="f" stroked="f">
                  <v:textbox style="mso-fit-shape-to-text:t" inset="0,0,0,0">
                    <w:txbxContent>
                      <w:p w14:paraId="4B9F7CBD" w14:textId="77777777" w:rsidR="00094779" w:rsidRDefault="00094779" w:rsidP="00094779">
                        <w:r>
                          <w:rPr>
                            <w:rFonts w:ascii="Arial" w:hAnsi="Arial" w:cs="Arial"/>
                            <w:b/>
                            <w:bCs/>
                            <w:color w:val="FFFFFF"/>
                            <w:sz w:val="14"/>
                            <w:szCs w:val="14"/>
                          </w:rPr>
                          <w:t>Start of transmission</w:t>
                        </w:r>
                      </w:p>
                    </w:txbxContent>
                  </v:textbox>
                </v:rect>
                <v:rect id="Rectangle 194" o:spid="_x0000_s1039" style="position:absolute;left:32249;top:1037;width:8547;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" filled="f" stroked="f">
                  <v:textbox style="mso-fit-shape-to-text:t" inset="0,0,0,0">
                    <w:txbxContent>
                      <w:p w14:paraId="3841B998" w14:textId="77777777" w:rsidR="00094779" w:rsidRDefault="00094779" w:rsidP="00094779">
                        <w:r>
                          <w:rPr>
                            <w:rFonts w:ascii="Arial" w:hAnsi="Arial" w:cs="Arial"/>
                            <w:b/>
                            <w:bCs/>
                            <w:color w:val="FFFFFF"/>
                            <w:sz w:val="14"/>
                            <w:szCs w:val="14"/>
                          </w:rPr>
                          <w:t>End of transmission</w:t>
                        </w:r>
                      </w:p>
                    </w:txbxContent>
                  </v:textbox>
                </v:rect>
                <v:rect id="Rectangle 195" o:spid="_x0000_s1040" style="position:absolute;left:32651;top:5809;width:7214;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" filled="f" stroked="f">
                  <v:textbox style="mso-fit-shape-to-text:t" inset="0,0,0,0">
                    <w:txbxContent>
                      <w:p w14:paraId="7A0FE3DE" w14:textId="77777777" w:rsidR="00094779" w:rsidRDefault="00094779" w:rsidP="00094779">
                        <w:r>
                          <w:rPr>
                            <w:rFonts w:ascii="Arial" w:hAnsi="Arial" w:cs="Arial"/>
                            <w:b/>
                            <w:bCs/>
                            <w:color w:val="000000"/>
                            <w:sz w:val="14"/>
                            <w:szCs w:val="14"/>
                          </w:rPr>
                          <w:t xml:space="preserve">End of ON power </w:t>
                        </w:r>
                      </w:p>
                    </w:txbxContent>
                  </v:textbox>
                </v:rect>
                <v:rect id="Rectangle 196" o:spid="_x0000_s1041" style="position:absolute;left:46052;top:9962;width:5143;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" filled="f" stroked="f">
                  <v:textbox style="mso-fit-shape-to-text:t" inset="0,0,0,0">
                    <w:txbxContent>
                      <w:p w14:paraId="45166389" w14:textId="77777777" w:rsidR="00094779" w:rsidRDefault="00094779" w:rsidP="00094779">
                        <w:r>
                          <w:rPr>
                            <w:rFonts w:ascii="Arial" w:hAnsi="Arial" w:cs="Arial"/>
                            <w:b/>
                            <w:bCs/>
                            <w:color w:val="000000"/>
                            <w:sz w:val="14"/>
                            <w:szCs w:val="14"/>
                          </w:rPr>
                          <w:t>requirement</w:t>
                        </w:r>
                      </w:p>
                    </w:txbxContent>
                  </v:textbox>
                </v:rect>
                <v:rect id="Rectangle 197" o:spid="_x0000_s1042" style="position:absolute;left:30738;top:9524;width:578;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" filled="f" stroked="f">
                  <v:textbox style="mso-fit-shape-to-text:t" inset="0,0,0,0">
                    <w:txbxContent>
                      <w:p w14:paraId="0B4CE1C1" w14:textId="77777777" w:rsidR="00094779" w:rsidRDefault="00094779" w:rsidP="00094779"/>
                    </w:txbxContent>
                  </v:textbox>
                </v:rect>
                <v:rect id="Rectangle 198" o:spid="_x0000_s1043" style="position:absolute;left:19543;top:11779;width:15907;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" filled="f" stroked="f">
                  <v:textbox style="mso-fit-shape-to-text:t" inset="0,0,0,0">
                    <w:txbxContent>
                      <w:p w14:paraId="29D121F3" w14:textId="56E1BFF4" w:rsidR="00094779" w:rsidRDefault="00094779" w:rsidP="00094779">
                        <w:r>
                          <w:rPr>
                            <w:rFonts w:ascii="Arial" w:hAnsi="Arial" w:cs="Arial"/>
                            <w:b/>
                            <w:bCs/>
                            <w:color w:val="000000"/>
                            <w:sz w:val="14"/>
                            <w:szCs w:val="14"/>
                          </w:rPr>
                          <w:t xml:space="preserve">* The OFF power requirements </w:t>
                        </w:r>
                        <w:r w:rsidR="008608CB">
                          <w:rPr>
                            <w:rFonts w:ascii="Arial" w:hAnsi="Arial" w:cs="Arial"/>
                            <w:b/>
                            <w:bCs/>
                            <w:color w:val="000000"/>
                            <w:sz w:val="14"/>
                            <w:szCs w:val="14"/>
                          </w:rPr>
                          <w:t>do</w:t>
                        </w:r>
                        <w:r>
                          <w:rPr>
                            <w:rFonts w:ascii="Arial" w:hAnsi="Arial" w:cs="Arial"/>
                            <w:b/>
                            <w:bCs/>
                            <w:color w:val="000000"/>
                            <w:sz w:val="14"/>
                            <w:szCs w:val="14"/>
                          </w:rPr>
                          <w:t xml:space="preserve"> not </w:t>
                        </w:r>
                      </w:p>
                    </w:txbxContent>
                  </v:textbox>
                </v:rect>
                <v:rect id="Rectangle 199" o:spid="_x0000_s1044" style="position:absolute;left:20159;top:12911;width:15958;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" filled="f" stroked="f">
                  <v:textbox style="mso-fit-shape-to-text:t" inset="0,0,0,0">
                    <w:txbxContent>
                      <w:p w14:paraId="214C3F5D" w14:textId="77777777" w:rsidR="00094779" w:rsidRDefault="00094779" w:rsidP="00094779">
                        <w:r>
                          <w:rPr>
                            <w:rFonts w:ascii="Arial" w:hAnsi="Arial" w:cs="Arial"/>
                            <w:b/>
                            <w:bCs/>
                            <w:color w:val="000000"/>
                            <w:sz w:val="14"/>
                            <w:szCs w:val="14"/>
                          </w:rPr>
                          <w:t>apply for DTX and measurement gaps</w:t>
                        </w:r>
                      </w:p>
                    </w:txbxContent>
                  </v:textbox>
                </v:rect>
                <v:rect id="Rectangle 200" o:spid="_x0000_s1045" style="position:absolute;left:11821;top:360;width:1412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" fillcolor="black" stroked="f"/>
                <v:rect id="Rectangle 201" o:spid="_x0000_s1046" style="position:absolute;left:11821;top:2627;width:14123;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" fillcolor="black" stroked="f"/>
                <v:rect id="Rectangle 206" o:spid="_x0000_s1047" style="position:absolute;left:11644;top:360;width:177;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" fillcolor="black" stroked="f"/>
                <v:rect id="Rectangle 207" o:spid="_x0000_s1048" style="position:absolute;left:25772;top:538;width:172;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" fillcolor="black" stroked="f"/>
                <v:rect id="Rectangle 208" o:spid="_x0000_s1049" style="position:absolute;left:30478;top:360;width:171;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" fillcolor="black" stroked="f"/>
                <v:rect id="Rectangle 209" o:spid="_x0000_s1050" style="position:absolute;left:42251;top:538;width:171;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" fillcolor="black" stroked="f"/>
                <v:rect id="Rectangle 212" o:spid="_x0000_s1051" style="position:absolute;left:30649;top:360;width:1177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" fillcolor="black" stroked="f"/>
                <v:rect id="Rectangle 213" o:spid="_x0000_s1052" style="position:absolute;left:30649;top:2627;width:11773;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" fillcolor="black" stroked="f"/>
                <v:shape id="Freeform 216" o:spid="_x0000_s1053" style="position:absolute;left:5452;top:3929;width:21762;height:8782;visibility:visible;mso-wrap-style:square;v-text-anchor:top" coordsize="3427,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" path="m,1361v67,6,134,12,179,10c224,1369,233,1363,269,1350v37,-12,87,-51,126,-60c434,1281,470,1285,500,1298v30,13,52,61,78,73c604,1383,631,1374,658,1371v26,-3,57,-17,79,-21c761,1347,767,1348,797,1350v30,3,88,11,119,11c948,1361,967,1363,986,1350v20,-12,33,-38,50,-71c1053,1247,1074,1206,1086,1158v11,-49,7,-108,20,-172c1119,922,1153,831,1165,773v12,-57,6,-78,11,-130c1180,591,1186,508,1192,459v5,-49,8,-67,14,-111c1211,305,1213,250,1225,196v12,-54,30,-149,51,-172c1295,,1300,39,1345,54v44,15,149,54,199,61c1594,122,1570,95,1643,95v73,,227,20,339,18c2095,111,2234,85,2317,84v83,,101,20,161,23c2538,110,2620,98,2677,99v57,1,95,15,145,17c2873,118,2908,111,2980,107v72,-4,202,-14,277,-14c3330,93,3392,104,3427,107e" filled="f" strokeweight="1.4pt">
                  <v:path arrowok="t" o:connecttype="custom" o:connectlocs="0,864235;113665,870585;170815,857250;250825,819150;317500,824230;367030,870585;417830,870585;467995,857250;506095,857250;581660,864235;626110,857250;657860,812165;689610,735330;702310,626110;739775,490855;746760,408305;756920,291465;765810,220980;777875,124460;810260,15240;854075,34290;980440,73025;1043305,60325;1258570,71755;1471295,53340;1573530,67945;1699895,62865;1791970,73660;1892300,67945;2068195,59055;2176145,67945" o:connectangles="0,0,0,0,0,0,0,0,0,0,0,0,0,0,0,0,0,0,0,0,0,0,0,0,0,0,0,0,0,0,0"/>
                </v:shape>
                <v:shape id="Freeform 217" o:spid="_x0000_s1054" style="position:absolute;left:9116;top:4881;width:17444;height:89;visibility:visible;mso-wrap-style:square;v-text-anchor:top" coordsize="274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" path="m,l57,r,14l,14,,xm99,r57,l156,14r-57,l99,xm199,r57,l256,14r-57,l199,xm298,r57,l355,14r-57,l298,xm398,r57,l455,14r-57,l398,xm498,r57,l555,14r-57,l498,xm597,r57,l654,14r-57,l597,xm697,r57,l754,14r-57,l697,xm797,r57,l854,14r-57,l797,xm896,r57,l953,14r-57,l896,xm996,r57,l1053,14r-57,l996,xm1096,r57,l1153,14r-57,l1096,xm1195,r57,l1252,14r-57,l1195,xm1295,r57,l1352,14r-57,l1295,xm1395,r57,l1452,14r-57,l1395,xm1494,r57,l1551,14r-57,l1494,xm1594,r57,l1651,14r-57,l1594,xm1694,r57,l1751,14r-57,l1694,xm1793,r57,l1850,14r-57,l1793,xm1893,r57,l1950,14r-57,l1893,xm1993,r57,l2050,14r-57,l1993,xm2092,r57,l2149,14r-57,l2092,xm2192,r57,l2249,14r-57,l2192,xm2292,r56,l2348,14r-56,l2292,xm2391,r57,l2448,14r-57,l2391,xm2491,r57,l2548,14r-57,l2491,xm2591,r56,l2647,14r-56,l2591,xm2690,r57,l2747,14r-57,l2690,xe" fillcolor="black" strokeweight=".1pt">
                  <v:stroke joinstyle="bevel"/>
                  <v:path arrowok="t" o:connecttype="custom" o:connectlocs="36195,8890;62865,0;62865,8890;162560,0;126365,0;225425,8890;252730,0;252730,8890;352425,0;316230,0;415290,8890;442595,0;442595,8890;542290,0;506095,0;605155,8890;632460,0;632460,8890;732155,0;695960,0;795020,8890;822325,0;822325,8890;922020,0;885825,0;984885,8890;1012190,0;1012190,8890;1111885,0;1075690,0;1174750,8890;1202055,0;1202055,8890;1301750,0;1265555,0;1364615,8890;1391920,0;1391920,8890;1490980,0;1455420,0;1554480,8890;1581785,0;1581785,8890;1680845,0;1645285,0;1744345,8890" o:connectangles="0,0,0,0,0,0,0,0,0,0,0,0,0,0,0,0,0,0,0,0,0,0,0,0,0,0,0,0,0,0,0,0,0,0,0,0,0,0,0,0,0,0,0,0,0,0"/>
                  <o:lock v:ext="edit" verticies="t"/>
                </v:shape>
                <v:shape id="Freeform 218" o:spid="_x0000_s1055" style="position:absolute;left:27804;top:4119;width:23826;height:10058;visibility:visible;mso-wrap-style:square;v-text-anchor:top" coordsize="3752,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" path="m,38v41,5,158,34,241,32c325,68,419,38,505,27,591,17,679,,757,6v78,5,134,48,217,53c1058,65,1172,38,1261,38v88,,157,21,240,21c1585,59,1690,41,1765,38v74,-3,128,2,185,4c2008,44,2075,33,2109,54v36,20,43,76,54,115c2173,206,2170,225,2173,283v4,58,6,164,11,229c2190,577,2197,607,2206,673v9,66,27,168,34,236c2247,976,2220,988,2248,1074v28,87,107,287,160,357c2461,1499,2513,1492,2568,1488v55,-5,107,-84,171,-88c2801,1394,2877,1456,2945,1459v67,3,125,-38,198,-42c3216,1413,3309,1402,3383,1430v75,28,145,152,207,153c3651,1584,3718,1468,3752,1438e" filled="f" strokeweight="1.45pt">
                  <v:path arrowok="t" o:connecttype="custom" o:connectlocs="0,24130;153035,44450;320675,17145;480695,3810;618490,37465;800735,24130;953135,37465;1120775,24130;1238250,26670;1339215,34290;1373505,107315;1379855,179705;1386840,325120;1400810,427355;1422400,577215;1427480,681990;1529080,908685;1630680,944880;1739265,889000;1870075,926465;1995805,899795;2148205,908050;2279650,1005205;2382520,913130" o:connectangles="0,0,0,0,0,0,0,0,0,0,0,0,0,0,0,0,0,0,0,0,0,0,0,0"/>
                </v:shape>
                <v:shape id="Freeform 219" o:spid="_x0000_s1056" style="position:absolute;left:27804;top:4881;width:19127;height:89;visibility:visible;mso-wrap-style:square;v-text-anchor:top" coordsize="30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" path="m,l57,r,14l,14,,xm100,r57,l157,14r-57,l100,xm199,r57,l256,14r-57,l199,xm299,r57,l356,14r-57,l299,xm399,r57,l456,14r-57,l399,xm498,r57,l555,14r-57,l498,xm598,r57,l655,14r-57,l598,xm698,r57,l755,14r-57,l698,xm797,r57,l854,14r-57,l797,xm897,r57,l954,14r-57,l897,xm997,r57,l1054,14r-57,l997,xm1096,r57,l1153,14r-57,l1096,xm1196,r57,l1253,14r-57,l1196,xm1296,r57,l1353,14r-57,l1296,xm1395,r57,l1452,14r-57,l1395,xm1495,r57,l1552,14r-57,l1495,xm1595,r56,l1651,14r-56,l1595,xm1694,r57,l1751,14r-57,l1694,xm1794,r57,l1851,14r-57,l1794,xm1894,r56,l1950,14r-56,l1894,xm1993,r57,l2050,14r-57,l1993,xm2093,r57,l2150,14r-57,l2093,xm2193,r56,l2249,14r-56,l2193,xm2292,r57,l2349,14r-57,l2292,xm2392,r57,l2449,14r-57,l2392,xm2492,r56,l2548,14r-56,l2492,xm2591,r57,l2648,14r-57,l2591,xm2691,r57,l2748,14r-57,l2691,xm2791,r56,l2847,14r-56,l2791,xm2890,r57,l2947,14r-57,l2890,xm2990,r22,l3012,14r-22,l2990,xe" fillcolor="black" strokeweight=".1pt">
                  <v:stroke joinstyle="bevel"/>
                  <v:path arrowok="t" o:connecttype="custom" o:connectlocs="36195,8890;63500,0;63500,8890;162560,0;126365,0;226060,8890;253365,0;253365,8890;352425,0;316230,0;415925,8890;443230,0;443230,8890;542290,0;506095,0;605790,8890;633095,0;633095,8890;732155,0;695960,0;795655,8890;822960,0;822960,8890;922020,0;885825,0;985520,8890;1012825,0;1012825,8890;1111885,0;1075690,0;1175385,8890;1202690,0;1202690,8890;1301750,0;1265555,0;1365250,8890;1392555,0;1392555,8890;1491615,0;1455420,0;1555115,8890;1582420,0;1582420,8890;1681480,0;1645285,0;1744980,8890;1772285,0;1772285,8890;1871345,0;1835150,0;1912620,8890" o:connectangles="0,0,0,0,0,0,0,0,0,0,0,0,0,0,0,0,0,0,0,0,0,0,0,0,0,0,0,0,0,0,0,0,0,0,0,0,0,0,0,0,0,0,0,0,0,0,0,0,0,0,0"/>
                  <o:lock v:ext="edit" verticies="t"/>
                </v:shape>
                <v:shape id="Freeform 220" o:spid="_x0000_s1057" style="position:absolute;left:43790;top:11339;width:7609;height:457;visibility:visible;mso-wrap-style:square;v-text-anchor:top" coordsize="148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" path="m1483,50l71,50r,-14l1483,36r,14xm85,85l,42,85,r,85xe" fillcolor="black" strokeweight=".1pt">
                  <v:stroke joinstyle="bevel"/>
                  <v:path arrowok="t" o:connecttype="custom" o:connectlocs="760918,26894;36430,26894;36430,19363;760918,19363;760918,26894;43613,45719;0,22591;43613,0;43613,45719" o:connectangles="0,0,0,0,0,0,0,0,0"/>
                  <o:lock v:ext="edit" verticies="t"/>
                </v:shape>
                <v:shape id="Freeform 221" o:spid="_x0000_s1058" style="position:absolute;left:10513;top:1649;width:204;height:12236;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2" o:spid="_x0000_s1059" style="position:absolute;left:42111;top:2665;width:203;height:12236;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3" o:spid="_x0000_s1060" style="position:absolute;left:43617;top:2665;width:89;height:12421;visibility:visible;mso-wrap-style:square;v-text-anchor:top" coordsize="14,1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" path="m14,r,57l,57,,,14,xm14,100r,57l,157,,100r14,xm14,200r,57l,257,,200r14,xm14,300r,57l,357,,300r14,xm14,400r,57l,457,,400r14,xm14,500r,57l,557,,500r14,xm14,599r,58l,657,,599r14,xm14,700r,57l,757,,700r14,xm14,800r,57l,857,,800r14,xm14,899r,58l,957,,899r14,xm14,1000r,57l,1057r,-57l14,1000xm14,1099r,57l,1156r,-57l14,1099xm14,1199r,58l,1257r,-58l14,1199xm14,1299r,57l,1356r,-57l14,1299xm14,1399r,57l,1456r,-57l14,1399xm14,1499r,57l,1556r,-57l14,1499xm14,1599r,57l,1656r,-57l14,1599xm14,1699r,57l,1756r,-57l14,1699xm14,1799r,57l,1856r,-57l14,1799xm14,1899r,57l,1956r,-57l14,1899xe" fillcolor="black" strokeweight=".1pt">
                  <v:stroke joinstyle="bevel"/>
                  <v:path arrowok="t" o:connecttype="custom" o:connectlocs="8890,36195;0,0;8890,63500;0,99695;8890,63500;8890,163195;0,127000;8890,190500;0,226695;8890,190500;8890,290195;0,254000;8890,317500;0,353695;8890,317500;8890,417195;0,380365;8890,444500;0,480695;8890,444500;8890,544195;0,508000;8890,570865;0,607695;8890,570865;8890,671195;0,635000;8890,697865;0,734060;8890,697865;8890,798195;0,761365;8890,824865;0,861060;8890,824865;8890,924560;0,888365;8890,951865;0,988060;8890,951865;8890,1051560;0,1015365;8890,1078865;0,1115060;8890,1078865;8890,1178560;0,1142365;8890,1205865;0,1242060;8890,1205865" o:connectangles="0,0,0,0,0,0,0,0,0,0,0,0,0,0,0,0,0,0,0,0,0,0,0,0,0,0,0,0,0,0,0,0,0,0,0,0,0,0,0,0,0,0,0,0,0,0,0,0,0,0"/>
                  <o:lock v:ext="edit" verticies="t"/>
                </v:shape>
                <v:shape id="Freeform 224" o:spid="_x0000_s1061" style="position:absolute;left:13765;top:2887;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5" o:spid="_x0000_s1062" style="position:absolute;left:10567;top:6138;width:1254;height:778;visibility:visible;mso-wrap-style:square;v-text-anchor:top" coordsize="3091,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" path="m2959,609r-2827,l132,476r2827,l2959,609xm2192,18r899,524l2192,1067v-31,18,-72,8,-91,-24c2083,1011,2093,970,2125,952l2925,485r,115l2125,133v-32,-18,-42,-59,-24,-91c2120,10,2161,,2192,18xm899,1067l,542,899,18c930,,971,10,990,42v18,32,8,73,-24,91l166,600r,-115l966,952v32,18,42,59,24,91c971,1075,930,1085,899,1067xe" fillcolor="black" strokeweight=".1pt">
                  <v:stroke joinstyle="bevel"/>
                  <v:path arrowok="t" o:connecttype="custom" o:connectlocs="120056,43662;5356,43662;5356,34126;120056,34126;120056,43662;88937,1290;125412,38858;88937,76498;85244,74777;86218,68253;118677,34772;118677,43016;86218,9535;85244,3011;88937,1290;36475,76498;0,38858;36475,1290;40168,3011;39194,9535;6735,43016;6735,34772;39194,68253;40168,74777;36475,76498" o:connectangles="0,0,0,0,0,0,0,0,0,0,0,0,0,0,0,0,0,0,0,0,0,0,0,0,0"/>
                  <o:lock v:ext="edit" verticies="t"/>
                </v:shape>
                <v:shape id="Freeform 226" o:spid="_x0000_s1063" style="position:absolute;left:40533;top:13885;width:1702;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2390,56630;7789,56630;7789,44335;162390,44335;162390,56630;117072,1490;170179,50296;117072,99475;111643,97239;113059,88670;160266,45080;160266,55885;113059,12295;111643,3726;117072,1490;53107,99475;0,50296;53107,1490;58536,3726;57120,12295;9913,55885;9913,45080;57120,88670;58536,97239;53107,99475" o:connectangles="0,0,0,0,0,0,0,0,0,0,0,0,0,0,0,0,0,0,0,0,0,0,0,0,0"/>
                  <o:lock v:ext="edit" verticies="t"/>
                </v:shape>
                <v:shape id="Freeform 227" o:spid="_x0000_s1064" style="position:absolute;left:950;top:11079;width:9563;height:539;visibility:visible;mso-wrap-style:square;v-text-anchor:top" coordsize="150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" path="m1435,50l,50,,35r1435,l1435,50xm1421,r85,42l1421,85r,-85xe" fillcolor="black" strokeweight=".1pt">
                  <v:stroke joinstyle="bevel"/>
                  <v:path arrowok="t" o:connecttype="custom" o:connectlocs="911225,31750;0,31750;0,22225;911225,22225;911225,31750;902335,0;956310,26670;902335,53975;902335,0" o:connectangles="0,0,0,0,0,0,0,0,0"/>
                  <o:lock v:ext="edit" verticies="t"/>
                </v:shape>
                <v:shape id="Freeform 228" o:spid="_x0000_s1065" style="position:absolute;left:14009;top:6777;width:7779;height:539;visibility:visible;mso-wrap-style:square;v-text-anchor:top" coordsize="12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" path="m1225,50l71,50r,-14l1225,36r,14xm86,85l,43,86,r,85xe" fillcolor="black" strokeweight=".1pt">
                  <v:stroke joinstyle="bevel"/>
                  <v:path arrowok="t" o:connecttype="custom" o:connectlocs="777875,31750;45085,31750;45085,22860;777875,22860;777875,31750;54610,53975;0,27305;54610,0;54610,53975" o:connectangles="0,0,0,0,0,0,0,0,0"/>
                  <o:lock v:ext="edit" verticies="t"/>
                </v:shape>
                <v:shape id="Freeform 229" o:spid="_x0000_s1066" style="position:absolute;left:32976;top:6983;width:7557;height:546;visibility:visible;mso-wrap-style:square;v-text-anchor:top" coordsize="11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" path="m1119,50l,50,,36r1119,l1119,50xm1105,r85,43l1105,86r,-86xe" fillcolor="black" strokeweight=".1pt">
                  <v:stroke joinstyle="bevel"/>
                  <v:path arrowok="t" o:connecttype="custom" o:connectlocs="710565,31750;0,31750;0,22860;710565,22860;710565,31750;701675,0;755650,27305;701675,54610;701675,0" o:connectangles="0,0,0,0,0,0,0,0,0"/>
                  <o:lock v:ext="edit" verticies="t"/>
                </v:shape>
                <v:line id="Straight Connector 127" o:spid="_x0000_s1067" style="position:absolute;visibility:visible;mso-wrap-style:square" from="11644,2798" to="11707,15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" strokecolor="#4472c4" strokeweight=".5pt">
                  <v:stroke joinstyle="miter"/>
                </v:line>
                <v:rect id="Rectangle 128" o:spid="_x0000_s1068" style="position:absolute;left:14146;top:14059;width:1714;height:16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" filled="f" stroked="f">
                  <v:textbox style="mso-fit-shape-to-text:t" inset="0,0,0,0">
                    <w:txbxContent>
                      <w:p w14:paraId="5A53531F" w14:textId="77777777" w:rsidR="00094779" w:rsidRDefault="00094779" w:rsidP="00094779">
                        <w:pPr>
                          <w:rPr>
                            <w:sz w:val="24"/>
                            <w:szCs w:val="24"/>
                          </w:rPr>
                        </w:pPr>
                        <w:r>
                          <w:rPr>
                            <w:rFonts w:ascii="Arial" w:hAnsi="Arial" w:cs="Arial"/>
                            <w:b/>
                            <w:bCs/>
                            <w:color w:val="000000"/>
                            <w:sz w:val="12"/>
                            <w:szCs w:val="12"/>
                          </w:rPr>
                          <w:t>10µs</w:t>
                        </w:r>
                      </w:p>
                    </w:txbxContent>
                  </v:textbox>
                </v:rect>
                <v:shape id="Freeform 226" o:spid="_x0000_s1069" style="position:absolute;left:11821;top:14177;width:1956;height:737;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6628,41315;8952,41315;8952,32345;186628,32345;186628,41315;134546,1087;195580,36694;134546,72573;128307,70942;129935,64690;184187,32889;184187,40771;129935,8970;128307,2718;134546,1087;61034,72573;0,36694;61034,1087;67273,2718;65645,8970;11393,40771;11393,32889;65645,64690;67273,70942;61034,72573" o:connectangles="0,0,0,0,0,0,0,0,0,0,0,0,0,0,0,0,0,0,0,0,0,0,0,0,0"/>
                  <o:lock v:ext="edit" verticies="t"/>
                </v:shape>
                <v:line id="Straight Connector 130" o:spid="_x0000_s1070" style="position:absolute;visibility:visible;mso-wrap-style:square" from="14568,488" to="14568,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" strokecolor="windowText" strokeweight="1.25pt">
                  <v:stroke joinstyle="miter"/>
                </v:line>
                <v:shape id="Freeform 224" o:spid="_x0000_s1071" style="position:absolute;left:40631;top:2722;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6" o:spid="_x0000_s1072" style="position:absolute;left:42251;top:13904;width:1695;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1785,56630;7760,56630;7760,44335;161785,44335;161785,56630;116636,1490;169545,50296;116636,99475;111227,97239;112638,88670;159669,45080;159669,55885;112638,12295;111227,3726;116636,1490;52909,99475;0,50296;52909,1490;58318,3726;56907,12295;9876,55885;9876,45080;56907,88670;58318,97239;52909,99475" o:connectangles="0,0,0,0,0,0,0,0,0,0,0,0,0,0,0,0,0,0,0,0,0,0,0,0,0"/>
                  <o:lock v:ext="edit" verticies="t"/>
                </v:shape>
                <v:rect id="Rectangle 134" o:spid="_x0000_s1073" style="position:absolute;left:38866;top:13780;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" filled="f" stroked="f">
                  <v:textbox inset="0,0,0,0">
                    <w:txbxContent>
                      <w:p w14:paraId="65D3A6CC" w14:textId="77777777" w:rsidR="00094779" w:rsidRDefault="00094779" w:rsidP="00094779">
                        <w:pPr>
                          <w:rPr>
                            <w:sz w:val="24"/>
                            <w:szCs w:val="24"/>
                          </w:rPr>
                        </w:pPr>
                        <w:r>
                          <w:rPr>
                            <w:rFonts w:ascii="Arial" w:hAnsi="Arial" w:cs="Arial"/>
                            <w:b/>
                            <w:bCs/>
                            <w:color w:val="000000"/>
                            <w:sz w:val="12"/>
                            <w:szCs w:val="12"/>
                          </w:rPr>
                          <w:t>5µs</w:t>
                        </w:r>
                      </w:p>
                    </w:txbxContent>
                  </v:textbox>
                </v:rect>
                <w10:anchorlock/>
              </v:group>
            </w:pict>
          </mc:Fallback>
        </mc:AlternateContent>
      </w:r>
    </w:p>
    <w:p w14:paraId="048C6511" w14:textId="6DB91FBA" w:rsidR="00630304" w:rsidRPr="00D974FE" w:rsidRDefault="00630304" w:rsidP="00630304">
      <w:pPr>
        <w:pStyle w:val="Caption"/>
        <w:jc w:val="center"/>
        <w:rPr>
          <w:sz w:val="22"/>
          <w:szCs w:val="22"/>
        </w:rPr>
      </w:pPr>
      <w:r w:rsidRPr="00D974FE">
        <w:rPr>
          <w:sz w:val="22"/>
          <w:szCs w:val="22"/>
        </w:rPr>
        <w:t xml:space="preserve">Figure </w:t>
      </w:r>
      <w:r w:rsidR="00073BF7">
        <w:rPr>
          <w:sz w:val="22"/>
          <w:szCs w:val="22"/>
        </w:rPr>
        <w:t>5</w:t>
      </w:r>
      <w:r w:rsidR="00521C62">
        <w:rPr>
          <w:sz w:val="22"/>
          <w:szCs w:val="22"/>
        </w:rPr>
        <w:t xml:space="preserve"> </w:t>
      </w:r>
      <w:r w:rsidRPr="00D974FE">
        <w:rPr>
          <w:sz w:val="22"/>
          <w:szCs w:val="22"/>
        </w:rPr>
        <w:t xml:space="preserve">- General ON/OFF time mask for shared spectrum channel access.  </w:t>
      </w:r>
    </w:p>
    <w:p w14:paraId="00038E9A" w14:textId="77777777" w:rsidR="006A28E2" w:rsidRPr="00D974FE" w:rsidRDefault="006A28E2" w:rsidP="00D974FE"/>
    <w:p w14:paraId="12785001" w14:textId="4D5A2A4B" w:rsidR="00BE7B07" w:rsidRPr="006A28E2" w:rsidRDefault="00BE7B07" w:rsidP="008D6523">
      <w:pPr>
        <w:spacing w:line="276" w:lineRule="auto"/>
        <w:jc w:val="both"/>
        <w:rPr>
          <w:sz w:val="22"/>
          <w:szCs w:val="22"/>
        </w:rPr>
      </w:pPr>
      <w:r w:rsidRPr="006A28E2">
        <w:rPr>
          <w:sz w:val="22"/>
          <w:szCs w:val="22"/>
        </w:rPr>
        <w:t xml:space="preserve">If two transmissions are back to back, and separated </w:t>
      </w:r>
      <w:r w:rsidR="00B17806" w:rsidRPr="006A28E2">
        <w:rPr>
          <w:sz w:val="22"/>
          <w:szCs w:val="22"/>
        </w:rPr>
        <w:t xml:space="preserve">by a </w:t>
      </w:r>
      <w:r w:rsidR="008608CB" w:rsidRPr="006A28E2">
        <w:rPr>
          <w:sz w:val="22"/>
          <w:szCs w:val="22"/>
        </w:rPr>
        <w:t>small</w:t>
      </w:r>
      <w:r w:rsidR="00B17806" w:rsidRPr="006A28E2">
        <w:rPr>
          <w:sz w:val="22"/>
          <w:szCs w:val="22"/>
        </w:rPr>
        <w:t xml:space="preserve"> gap</w:t>
      </w:r>
      <w:r w:rsidR="008608CB" w:rsidRPr="006A28E2">
        <w:rPr>
          <w:sz w:val="22"/>
          <w:szCs w:val="22"/>
        </w:rPr>
        <w:t xml:space="preserve">, that still require </w:t>
      </w:r>
      <w:r w:rsidR="00B17806" w:rsidRPr="006A28E2">
        <w:rPr>
          <w:sz w:val="22"/>
          <w:szCs w:val="22"/>
        </w:rPr>
        <w:t>LBT</w:t>
      </w:r>
      <w:r w:rsidR="00C634FB" w:rsidRPr="006A28E2">
        <w:rPr>
          <w:sz w:val="22"/>
          <w:szCs w:val="22"/>
        </w:rPr>
        <w:t xml:space="preserve"> procedure</w:t>
      </w:r>
      <w:r w:rsidRPr="006A28E2">
        <w:rPr>
          <w:sz w:val="22"/>
          <w:szCs w:val="22"/>
        </w:rPr>
        <w:t xml:space="preserve">, it may occur that the transient period may </w:t>
      </w:r>
      <w:proofErr w:type="gramStart"/>
      <w:r w:rsidR="00C634FB" w:rsidRPr="006A28E2">
        <w:rPr>
          <w:sz w:val="22"/>
          <w:szCs w:val="22"/>
        </w:rPr>
        <w:t xml:space="preserve">actually </w:t>
      </w:r>
      <w:r w:rsidRPr="006A28E2">
        <w:rPr>
          <w:sz w:val="22"/>
          <w:szCs w:val="22"/>
        </w:rPr>
        <w:t>impact</w:t>
      </w:r>
      <w:proofErr w:type="gramEnd"/>
      <w:r w:rsidRPr="006A28E2">
        <w:rPr>
          <w:sz w:val="22"/>
          <w:szCs w:val="22"/>
        </w:rPr>
        <w:t xml:space="preserve"> </w:t>
      </w:r>
      <w:r w:rsidR="00C634FB" w:rsidRPr="006A28E2">
        <w:rPr>
          <w:sz w:val="22"/>
          <w:szCs w:val="22"/>
        </w:rPr>
        <w:t xml:space="preserve">negatively </w:t>
      </w:r>
      <w:r w:rsidRPr="006A28E2">
        <w:rPr>
          <w:sz w:val="22"/>
          <w:szCs w:val="22"/>
        </w:rPr>
        <w:t>the LBT</w:t>
      </w:r>
      <w:r w:rsidR="00C634FB" w:rsidRPr="006A28E2">
        <w:rPr>
          <w:sz w:val="22"/>
          <w:szCs w:val="22"/>
        </w:rPr>
        <w:t xml:space="preserve"> if the transient period overlaps with the measurement window. While this </w:t>
      </w:r>
      <w:r w:rsidR="007C5072" w:rsidRPr="006A28E2">
        <w:rPr>
          <w:sz w:val="22"/>
          <w:szCs w:val="22"/>
        </w:rPr>
        <w:t xml:space="preserve">issue was solved in Rel.16 NR-U via proper implementation, this </w:t>
      </w:r>
      <w:r w:rsidR="001D7F67" w:rsidRPr="006A28E2">
        <w:rPr>
          <w:sz w:val="22"/>
          <w:szCs w:val="22"/>
        </w:rPr>
        <w:t>c</w:t>
      </w:r>
      <w:r w:rsidR="00EF6FEF" w:rsidRPr="006A28E2">
        <w:rPr>
          <w:sz w:val="22"/>
          <w:szCs w:val="22"/>
        </w:rPr>
        <w:t xml:space="preserve">ould </w:t>
      </w:r>
      <w:r w:rsidR="001D7F67" w:rsidRPr="006A28E2">
        <w:rPr>
          <w:sz w:val="22"/>
          <w:szCs w:val="22"/>
        </w:rPr>
        <w:t xml:space="preserve">negatively </w:t>
      </w:r>
      <w:r w:rsidR="00EF6FEF" w:rsidRPr="006A28E2">
        <w:rPr>
          <w:sz w:val="22"/>
          <w:szCs w:val="22"/>
        </w:rPr>
        <w:t>impact SL</w:t>
      </w:r>
      <w:r w:rsidR="00957BCE">
        <w:rPr>
          <w:sz w:val="22"/>
          <w:szCs w:val="22"/>
        </w:rPr>
        <w:t>-U</w:t>
      </w:r>
      <w:r w:rsidR="00EF6FEF" w:rsidRPr="006A28E2">
        <w:rPr>
          <w:sz w:val="22"/>
          <w:szCs w:val="22"/>
        </w:rPr>
        <w:t xml:space="preserve"> especially in the case </w:t>
      </w:r>
      <w:r w:rsidR="00F02B6D" w:rsidRPr="006A28E2">
        <w:rPr>
          <w:sz w:val="22"/>
          <w:szCs w:val="22"/>
        </w:rPr>
        <w:t>when a UE transmit PSFCH within a SL slot given that the gap between the two</w:t>
      </w:r>
      <w:r w:rsidR="001D7F67" w:rsidRPr="006A28E2">
        <w:rPr>
          <w:sz w:val="22"/>
          <w:szCs w:val="22"/>
        </w:rPr>
        <w:t xml:space="preserve"> transmission bursts</w:t>
      </w:r>
      <w:r w:rsidR="00F02B6D" w:rsidRPr="006A28E2">
        <w:rPr>
          <w:sz w:val="22"/>
          <w:szCs w:val="22"/>
        </w:rPr>
        <w:t xml:space="preserve"> may only be a single OFDM symbol</w:t>
      </w:r>
      <w:r w:rsidR="00AF44FC" w:rsidRPr="006A28E2">
        <w:rPr>
          <w:sz w:val="22"/>
          <w:szCs w:val="22"/>
        </w:rPr>
        <w:t xml:space="preserve">, which for 60 </w:t>
      </w:r>
      <w:r w:rsidR="00B83276">
        <w:rPr>
          <w:sz w:val="22"/>
          <w:szCs w:val="22"/>
        </w:rPr>
        <w:t>k</w:t>
      </w:r>
      <w:r w:rsidR="00AF44FC" w:rsidRPr="006A28E2">
        <w:rPr>
          <w:sz w:val="22"/>
          <w:szCs w:val="22"/>
        </w:rPr>
        <w:t>Hz SCS corresponds to roughly 16</w:t>
      </w:r>
      <w:r w:rsidR="00B83276">
        <w:rPr>
          <w:sz w:val="22"/>
          <w:szCs w:val="22"/>
        </w:rPr>
        <w:t xml:space="preserve"> </w:t>
      </w:r>
      <w:r w:rsidR="00AF44FC" w:rsidRPr="006A28E2">
        <w:rPr>
          <w:sz w:val="22"/>
          <w:szCs w:val="22"/>
        </w:rPr>
        <w:t>us.</w:t>
      </w:r>
      <w:r w:rsidR="00034782" w:rsidRPr="006A28E2">
        <w:rPr>
          <w:sz w:val="22"/>
          <w:szCs w:val="22"/>
        </w:rPr>
        <w:t xml:space="preserve"> </w:t>
      </w:r>
      <w:r w:rsidR="00655E46">
        <w:rPr>
          <w:sz w:val="22"/>
          <w:szCs w:val="22"/>
        </w:rPr>
        <w:t>In</w:t>
      </w:r>
      <w:r w:rsidR="00034782" w:rsidRPr="006A28E2">
        <w:rPr>
          <w:sz w:val="22"/>
          <w:szCs w:val="22"/>
        </w:rPr>
        <w:t xml:space="preserve"> this case, if the </w:t>
      </w:r>
      <w:r w:rsidR="00A178F8" w:rsidRPr="006A28E2">
        <w:rPr>
          <w:sz w:val="22"/>
          <w:szCs w:val="22"/>
        </w:rPr>
        <w:t>LBT is required at the UE before PSFCH, the</w:t>
      </w:r>
      <w:r w:rsidR="00B95D62" w:rsidRPr="006A28E2">
        <w:rPr>
          <w:sz w:val="22"/>
          <w:szCs w:val="22"/>
        </w:rPr>
        <w:t xml:space="preserve">n the measurement </w:t>
      </w:r>
      <w:r w:rsidR="00B95D62" w:rsidRPr="00A91C39">
        <w:rPr>
          <w:sz w:val="22"/>
          <w:szCs w:val="22"/>
        </w:rPr>
        <w:t xml:space="preserve">may also capture in part the </w:t>
      </w:r>
      <w:r w:rsidR="008919BC" w:rsidRPr="00A91C39">
        <w:rPr>
          <w:sz w:val="22"/>
          <w:szCs w:val="22"/>
        </w:rPr>
        <w:t>transmission</w:t>
      </w:r>
      <w:r w:rsidR="00B95D62" w:rsidRPr="00A91C39">
        <w:rPr>
          <w:sz w:val="22"/>
          <w:szCs w:val="22"/>
        </w:rPr>
        <w:t xml:space="preserve"> </w:t>
      </w:r>
      <w:r w:rsidR="00375122" w:rsidRPr="00A91C39">
        <w:rPr>
          <w:sz w:val="22"/>
          <w:szCs w:val="22"/>
        </w:rPr>
        <w:t xml:space="preserve">of </w:t>
      </w:r>
      <w:r w:rsidR="00B95D62" w:rsidRPr="00A91C39">
        <w:rPr>
          <w:sz w:val="22"/>
          <w:szCs w:val="22"/>
        </w:rPr>
        <w:t>the prior</w:t>
      </w:r>
      <w:r w:rsidR="008919BC" w:rsidRPr="00A91C39">
        <w:rPr>
          <w:sz w:val="22"/>
          <w:szCs w:val="22"/>
        </w:rPr>
        <w:t xml:space="preserve"> burst due to the transient time. In </w:t>
      </w:r>
      <w:r w:rsidR="00096EC8" w:rsidRPr="00A91C39">
        <w:rPr>
          <w:sz w:val="22"/>
          <w:szCs w:val="22"/>
        </w:rPr>
        <w:t>this regard</w:t>
      </w:r>
      <w:r w:rsidR="008919BC" w:rsidRPr="00A91C39">
        <w:rPr>
          <w:sz w:val="22"/>
          <w:szCs w:val="22"/>
        </w:rPr>
        <w:t>, RAN1 should inv</w:t>
      </w:r>
      <w:r w:rsidR="008919BC" w:rsidRPr="006A28E2">
        <w:rPr>
          <w:sz w:val="22"/>
          <w:szCs w:val="22"/>
        </w:rPr>
        <w:t>estigate further the impact of the ON/OFF and OFF/ON transient period to the LBT procedure</w:t>
      </w:r>
    </w:p>
    <w:p w14:paraId="7C200EF3" w14:textId="2EE5597A" w:rsidR="00443235" w:rsidRPr="00511395" w:rsidRDefault="000600BD" w:rsidP="00DB7766">
      <w:pPr>
        <w:spacing w:line="276" w:lineRule="auto"/>
        <w:jc w:val="both"/>
        <w:rPr>
          <w:b/>
          <w:sz w:val="22"/>
          <w:szCs w:val="22"/>
        </w:rPr>
      </w:pPr>
      <w:r w:rsidRPr="00DB7766">
        <w:rPr>
          <w:b/>
          <w:sz w:val="22"/>
          <w:szCs w:val="22"/>
        </w:rPr>
        <w:t xml:space="preserve">Proposal </w:t>
      </w:r>
      <w:r w:rsidR="00946E68">
        <w:rPr>
          <w:b/>
          <w:sz w:val="22"/>
          <w:szCs w:val="22"/>
        </w:rPr>
        <w:t>13</w:t>
      </w:r>
      <w:r w:rsidRPr="00511395">
        <w:rPr>
          <w:b/>
          <w:sz w:val="22"/>
          <w:szCs w:val="22"/>
        </w:rPr>
        <w:t xml:space="preserve">: </w:t>
      </w:r>
    </w:p>
    <w:p w14:paraId="10D3F1DF" w14:textId="31FE195F" w:rsidR="000600BD" w:rsidRDefault="000600BD" w:rsidP="00D974FE">
      <w:pPr>
        <w:pStyle w:val="ListParagraph"/>
        <w:numPr>
          <w:ilvl w:val="0"/>
          <w:numId w:val="19"/>
        </w:numPr>
        <w:spacing w:after="120" w:line="276" w:lineRule="auto"/>
        <w:jc w:val="both"/>
        <w:rPr>
          <w:rFonts w:ascii="Times New Roman" w:hAnsi="Times New Roman"/>
          <w:b/>
        </w:rPr>
      </w:pPr>
      <w:r w:rsidRPr="00D974FE">
        <w:rPr>
          <w:rFonts w:ascii="Times New Roman" w:hAnsi="Times New Roman"/>
          <w:b/>
        </w:rPr>
        <w:t>RAN1 should investigate the impact of the ON/OFF and OFF/ON transient period to the LBT procedure performed by a UE when transmission of a PFSCH may require LBT and a SL slot may contain a PSFCH transmission.</w:t>
      </w:r>
    </w:p>
    <w:p w14:paraId="63268338" w14:textId="77777777" w:rsidR="00D974FE" w:rsidRPr="00D974FE" w:rsidRDefault="00D974FE" w:rsidP="00D974FE">
      <w:pPr>
        <w:pStyle w:val="ListParagraph"/>
        <w:spacing w:after="120" w:line="276" w:lineRule="auto"/>
        <w:jc w:val="both"/>
        <w:rPr>
          <w:rFonts w:ascii="Times New Roman" w:hAnsi="Times New Roman"/>
          <w:b/>
        </w:rPr>
      </w:pPr>
    </w:p>
    <w:p w14:paraId="25704F6C" w14:textId="2FF79C65" w:rsidR="000600BD" w:rsidRDefault="000600BD" w:rsidP="008D6523">
      <w:pPr>
        <w:pStyle w:val="Heading1"/>
        <w:spacing w:before="0" w:line="276" w:lineRule="auto"/>
        <w:jc w:val="both"/>
      </w:pPr>
      <w:r>
        <w:lastRenderedPageBreak/>
        <w:t>Sensing and Resource Selection Procedure</w:t>
      </w:r>
    </w:p>
    <w:p w14:paraId="0306BF07" w14:textId="4018B508" w:rsidR="00513598" w:rsidRPr="00513598" w:rsidRDefault="00513598" w:rsidP="00513598">
      <w:pPr>
        <w:spacing w:line="276" w:lineRule="auto"/>
        <w:jc w:val="both"/>
        <w:rPr>
          <w:sz w:val="22"/>
          <w:szCs w:val="22"/>
        </w:rPr>
      </w:pPr>
      <w:r w:rsidRPr="00513598">
        <w:rPr>
          <w:sz w:val="22"/>
          <w:szCs w:val="22"/>
        </w:rPr>
        <w:t>In Rel.16 SL, when operating in mode 2 some specific principles have been defined to allow a proper selection of the resources to be used by a UE</w:t>
      </w:r>
      <w:r w:rsidR="00A875E1">
        <w:rPr>
          <w:sz w:val="22"/>
          <w:szCs w:val="22"/>
        </w:rPr>
        <w:t>.</w:t>
      </w:r>
      <w:r w:rsidRPr="00513598">
        <w:rPr>
          <w:sz w:val="22"/>
          <w:szCs w:val="22"/>
        </w:rPr>
        <w:t xml:space="preserve"> </w:t>
      </w:r>
      <w:proofErr w:type="gramStart"/>
      <w:r w:rsidR="00A875E1">
        <w:rPr>
          <w:sz w:val="22"/>
          <w:szCs w:val="22"/>
        </w:rPr>
        <w:t>I</w:t>
      </w:r>
      <w:r w:rsidRPr="00513598">
        <w:rPr>
          <w:sz w:val="22"/>
          <w:szCs w:val="22"/>
        </w:rPr>
        <w:t>n particular a</w:t>
      </w:r>
      <w:proofErr w:type="gramEnd"/>
      <w:r w:rsidRPr="00513598">
        <w:rPr>
          <w:sz w:val="22"/>
          <w:szCs w:val="22"/>
        </w:rPr>
        <w:t xml:space="preserve"> sensing procedure has been established so that to scan the medium within a given window to establish beforehand a set of candidate resources that are suitable to be used or can be used within a given pool. </w:t>
      </w:r>
      <w:r w:rsidR="009D3DF9">
        <w:rPr>
          <w:sz w:val="22"/>
          <w:szCs w:val="22"/>
        </w:rPr>
        <w:t xml:space="preserve">In </w:t>
      </w:r>
      <w:r w:rsidRPr="00513598">
        <w:rPr>
          <w:sz w:val="22"/>
          <w:szCs w:val="22"/>
        </w:rPr>
        <w:t>fact</w:t>
      </w:r>
      <w:r w:rsidR="009D3DF9">
        <w:rPr>
          <w:sz w:val="22"/>
          <w:szCs w:val="22"/>
        </w:rPr>
        <w:t>, the UE</w:t>
      </w:r>
      <w:r w:rsidRPr="00513598">
        <w:rPr>
          <w:sz w:val="22"/>
          <w:szCs w:val="22"/>
        </w:rPr>
        <w:t xml:space="preserve"> performs RSRP measurements, and compares such measurements with a specific threshold, which dependents on the SL priority</w:t>
      </w:r>
      <w:r w:rsidR="00745067">
        <w:rPr>
          <w:sz w:val="22"/>
          <w:szCs w:val="22"/>
        </w:rPr>
        <w:t xml:space="preserve"> chosen</w:t>
      </w:r>
      <w:r w:rsidR="009D3DF9">
        <w:rPr>
          <w:sz w:val="22"/>
          <w:szCs w:val="22"/>
        </w:rPr>
        <w:t xml:space="preserve"> so that</w:t>
      </w:r>
      <w:r w:rsidRPr="00513598">
        <w:rPr>
          <w:sz w:val="22"/>
          <w:szCs w:val="22"/>
        </w:rPr>
        <w:t xml:space="preserve"> to establish whether a specific resource if used will not create congestion or interfere with another SL UE</w:t>
      </w:r>
      <w:r w:rsidR="00252A09">
        <w:rPr>
          <w:sz w:val="22"/>
          <w:szCs w:val="22"/>
        </w:rPr>
        <w:t>s</w:t>
      </w:r>
      <w:r w:rsidRPr="00513598">
        <w:rPr>
          <w:sz w:val="22"/>
          <w:szCs w:val="22"/>
        </w:rPr>
        <w:t>. In this sense, a summary schematic of the sensing and resource selection procedure is provided in Fig</w:t>
      </w:r>
      <w:r w:rsidR="00252A09">
        <w:rPr>
          <w:sz w:val="22"/>
          <w:szCs w:val="22"/>
        </w:rPr>
        <w:t>ure</w:t>
      </w:r>
      <w:r w:rsidRPr="00513598">
        <w:rPr>
          <w:sz w:val="22"/>
          <w:szCs w:val="22"/>
        </w:rPr>
        <w:t xml:space="preserve"> </w:t>
      </w:r>
      <w:r w:rsidR="00073BF7">
        <w:rPr>
          <w:sz w:val="22"/>
          <w:szCs w:val="22"/>
        </w:rPr>
        <w:t>6</w:t>
      </w:r>
      <w:r w:rsidRPr="00513598">
        <w:rPr>
          <w:sz w:val="22"/>
          <w:szCs w:val="22"/>
        </w:rPr>
        <w:t>.</w:t>
      </w:r>
    </w:p>
    <w:p w14:paraId="55D588C0" w14:textId="19E9A310" w:rsidR="00513598" w:rsidRPr="00513598" w:rsidRDefault="00787BF1" w:rsidP="00513598">
      <w:pPr>
        <w:spacing w:line="276" w:lineRule="auto"/>
        <w:jc w:val="center"/>
        <w:rPr>
          <w:sz w:val="22"/>
          <w:szCs w:val="22"/>
        </w:rPr>
      </w:pPr>
      <w:r w:rsidRPr="00513598">
        <w:rPr>
          <w:sz w:val="22"/>
          <w:szCs w:val="22"/>
        </w:rPr>
        <w:object w:dxaOrig="31666" w:dyaOrig="15917" w14:anchorId="77AEABEE">
          <v:shape id="_x0000_i1029" type="#_x0000_t75" style="width:497.25pt;height:273.75pt" o:ole="">
            <v:imagedata r:id="rId30" o:title=""/>
          </v:shape>
          <o:OLEObject Type="Embed" ProgID="Visio.Drawing.15" ShapeID="_x0000_i1029" DrawAspect="Content" ObjectID="_1721670825" r:id="rId31"/>
        </w:object>
      </w:r>
    </w:p>
    <w:p w14:paraId="7BEC0005" w14:textId="1FC29931" w:rsidR="00513598" w:rsidRPr="00513598" w:rsidRDefault="00513598" w:rsidP="00513598">
      <w:pPr>
        <w:pStyle w:val="Caption"/>
        <w:spacing w:before="0" w:line="276" w:lineRule="auto"/>
        <w:ind w:left="464"/>
        <w:jc w:val="center"/>
        <w:rPr>
          <w:color w:val="000000" w:themeColor="text1"/>
          <w:sz w:val="22"/>
          <w:szCs w:val="22"/>
        </w:rPr>
      </w:pPr>
      <w:r w:rsidRPr="00513598">
        <w:rPr>
          <w:color w:val="000000" w:themeColor="text1"/>
          <w:sz w:val="22"/>
          <w:szCs w:val="22"/>
        </w:rPr>
        <w:t xml:space="preserve">Figure </w:t>
      </w:r>
      <w:r w:rsidR="00073BF7">
        <w:rPr>
          <w:color w:val="000000" w:themeColor="text1"/>
          <w:sz w:val="22"/>
          <w:szCs w:val="22"/>
        </w:rPr>
        <w:t>6</w:t>
      </w:r>
      <w:r w:rsidR="00BF4E96" w:rsidRPr="00513598">
        <w:rPr>
          <w:color w:val="000000" w:themeColor="text1"/>
          <w:sz w:val="22"/>
          <w:szCs w:val="22"/>
        </w:rPr>
        <w:t xml:space="preserve"> </w:t>
      </w:r>
      <w:r w:rsidRPr="00513598">
        <w:rPr>
          <w:color w:val="000000" w:themeColor="text1"/>
          <w:sz w:val="22"/>
          <w:szCs w:val="22"/>
        </w:rPr>
        <w:t xml:space="preserve">- Summary Schematic of the Rel.16 </w:t>
      </w:r>
      <w:r w:rsidR="00252A09">
        <w:rPr>
          <w:color w:val="000000" w:themeColor="text1"/>
          <w:sz w:val="22"/>
          <w:szCs w:val="22"/>
        </w:rPr>
        <w:t>s</w:t>
      </w:r>
      <w:r w:rsidRPr="00513598">
        <w:rPr>
          <w:color w:val="000000" w:themeColor="text1"/>
          <w:sz w:val="22"/>
          <w:szCs w:val="22"/>
        </w:rPr>
        <w:t xml:space="preserve">ensing and </w:t>
      </w:r>
      <w:r w:rsidR="00252A09">
        <w:rPr>
          <w:color w:val="000000" w:themeColor="text1"/>
          <w:sz w:val="22"/>
          <w:szCs w:val="22"/>
        </w:rPr>
        <w:t>r</w:t>
      </w:r>
      <w:r w:rsidRPr="00513598">
        <w:rPr>
          <w:color w:val="000000" w:themeColor="text1"/>
          <w:sz w:val="22"/>
          <w:szCs w:val="22"/>
        </w:rPr>
        <w:t xml:space="preserve">esource </w:t>
      </w:r>
      <w:r w:rsidR="00252A09">
        <w:rPr>
          <w:color w:val="000000" w:themeColor="text1"/>
          <w:sz w:val="22"/>
          <w:szCs w:val="22"/>
        </w:rPr>
        <w:t>s</w:t>
      </w:r>
      <w:r w:rsidRPr="00513598">
        <w:rPr>
          <w:color w:val="000000" w:themeColor="text1"/>
          <w:sz w:val="22"/>
          <w:szCs w:val="22"/>
        </w:rPr>
        <w:t xml:space="preserve">election </w:t>
      </w:r>
      <w:r w:rsidR="00252A09">
        <w:rPr>
          <w:color w:val="000000" w:themeColor="text1"/>
          <w:sz w:val="22"/>
          <w:szCs w:val="22"/>
        </w:rPr>
        <w:t>s</w:t>
      </w:r>
      <w:r w:rsidRPr="00513598">
        <w:rPr>
          <w:color w:val="000000" w:themeColor="text1"/>
          <w:sz w:val="22"/>
          <w:szCs w:val="22"/>
        </w:rPr>
        <w:t>cheme</w:t>
      </w:r>
      <w:r w:rsidR="00252A09">
        <w:rPr>
          <w:color w:val="000000" w:themeColor="text1"/>
          <w:sz w:val="22"/>
          <w:szCs w:val="22"/>
        </w:rPr>
        <w:t>.</w:t>
      </w:r>
    </w:p>
    <w:p w14:paraId="27C9AA97" w14:textId="77777777" w:rsidR="00513598" w:rsidRPr="00513598" w:rsidRDefault="00513598" w:rsidP="00513598">
      <w:pPr>
        <w:pStyle w:val="N1"/>
        <w:spacing w:after="120" w:line="276" w:lineRule="auto"/>
        <w:ind w:left="1098"/>
        <w:rPr>
          <w:rFonts w:ascii="Times New Roman" w:hAnsi="Times New Roman" w:cs="Times New Roman"/>
        </w:rPr>
      </w:pPr>
    </w:p>
    <w:p w14:paraId="5EF286FA" w14:textId="4C9054FF" w:rsidR="00513598" w:rsidRDefault="00513598" w:rsidP="003E01CC">
      <w:pPr>
        <w:pStyle w:val="N1"/>
        <w:spacing w:after="120" w:line="276" w:lineRule="auto"/>
        <w:ind w:left="0"/>
        <w:jc w:val="both"/>
        <w:rPr>
          <w:b/>
          <w:bCs/>
        </w:rPr>
      </w:pPr>
      <w:r w:rsidRPr="00513598">
        <w:rPr>
          <w:rFonts w:ascii="Times New Roman" w:hAnsi="Times New Roman" w:cs="Times New Roman"/>
        </w:rPr>
        <w:t xml:space="preserve">Moving forward to Rel.18, as mentioned above when a SL system is operated in unlicensed spectrum, </w:t>
      </w:r>
      <w:r w:rsidR="00252A09" w:rsidRPr="00A91C39">
        <w:rPr>
          <w:rFonts w:ascii="Times New Roman" w:hAnsi="Times New Roman" w:cs="Times New Roman"/>
        </w:rPr>
        <w:t>an</w:t>
      </w:r>
      <w:r w:rsidRPr="00A91C39">
        <w:rPr>
          <w:rFonts w:ascii="Times New Roman" w:hAnsi="Times New Roman" w:cs="Times New Roman"/>
        </w:rPr>
        <w:t xml:space="preserve"> LBT </w:t>
      </w:r>
      <w:r w:rsidR="00252A09" w:rsidRPr="00A91C39">
        <w:rPr>
          <w:rFonts w:ascii="Times New Roman" w:hAnsi="Times New Roman" w:cs="Times New Roman"/>
        </w:rPr>
        <w:t xml:space="preserve">procedure </w:t>
      </w:r>
      <w:r w:rsidRPr="00A91C39">
        <w:rPr>
          <w:rFonts w:ascii="Times New Roman" w:hAnsi="Times New Roman" w:cs="Times New Roman"/>
        </w:rPr>
        <w:t>is mandatorily needed to acquire a COT, or even within a COT, if COT sharing is allowed, based on the gap between SL transmission bursts within that COT. In this matter, given that LBT performs an instanta</w:t>
      </w:r>
      <w:r w:rsidRPr="00513598">
        <w:rPr>
          <w:rFonts w:ascii="Times New Roman" w:hAnsi="Times New Roman" w:cs="Times New Roman"/>
        </w:rPr>
        <w:t xml:space="preserve">neous measurement of the medium and can be used as a method to determine whether a transmission or a resource could be used for a transmission, then the Rel.16 </w:t>
      </w:r>
      <w:r w:rsidR="00C07705">
        <w:rPr>
          <w:rFonts w:ascii="Times New Roman" w:hAnsi="Times New Roman" w:cs="Times New Roman"/>
        </w:rPr>
        <w:t xml:space="preserve">SL </w:t>
      </w:r>
      <w:r w:rsidR="00C07705" w:rsidRPr="00513598">
        <w:rPr>
          <w:rFonts w:ascii="Times New Roman" w:hAnsi="Times New Roman" w:cs="Times New Roman"/>
        </w:rPr>
        <w:t>sensing</w:t>
      </w:r>
      <w:r w:rsidRPr="00513598">
        <w:rPr>
          <w:rFonts w:ascii="Times New Roman" w:hAnsi="Times New Roman" w:cs="Times New Roman"/>
        </w:rPr>
        <w:t xml:space="preserve"> and resource selection scheme could be modified to include the LBT procedure in it</w:t>
      </w:r>
      <w:r w:rsidR="00C07705">
        <w:rPr>
          <w:rFonts w:ascii="Times New Roman" w:hAnsi="Times New Roman" w:cs="Times New Roman"/>
        </w:rPr>
        <w:t xml:space="preserve"> since the two perform in some sense redundant </w:t>
      </w:r>
      <w:r w:rsidR="003E01CC">
        <w:rPr>
          <w:rFonts w:ascii="Times New Roman" w:hAnsi="Times New Roman" w:cs="Times New Roman"/>
        </w:rPr>
        <w:t>operation</w:t>
      </w:r>
      <w:r w:rsidRPr="00513598">
        <w:rPr>
          <w:rFonts w:ascii="Times New Roman" w:hAnsi="Times New Roman" w:cs="Times New Roman"/>
        </w:rPr>
        <w:t>.</w:t>
      </w:r>
    </w:p>
    <w:p w14:paraId="485211C3" w14:textId="182C21A8" w:rsidR="00443235" w:rsidRPr="00511395" w:rsidRDefault="000600BD" w:rsidP="00DB7766">
      <w:pPr>
        <w:spacing w:line="276" w:lineRule="auto"/>
        <w:jc w:val="both"/>
        <w:rPr>
          <w:b/>
          <w:bCs/>
          <w:sz w:val="22"/>
          <w:szCs w:val="22"/>
        </w:rPr>
      </w:pPr>
      <w:r w:rsidRPr="00DB7766">
        <w:rPr>
          <w:b/>
          <w:bCs/>
          <w:sz w:val="22"/>
          <w:szCs w:val="22"/>
        </w:rPr>
        <w:t xml:space="preserve">Proposal </w:t>
      </w:r>
      <w:r w:rsidR="00513598" w:rsidRPr="00511395">
        <w:rPr>
          <w:b/>
          <w:bCs/>
          <w:sz w:val="22"/>
          <w:szCs w:val="22"/>
        </w:rPr>
        <w:t>1</w:t>
      </w:r>
      <w:r w:rsidR="00073BF7">
        <w:rPr>
          <w:b/>
          <w:bCs/>
          <w:sz w:val="22"/>
          <w:szCs w:val="22"/>
        </w:rPr>
        <w:t>4</w:t>
      </w:r>
      <w:r w:rsidRPr="00511395">
        <w:rPr>
          <w:b/>
          <w:bCs/>
          <w:sz w:val="22"/>
          <w:szCs w:val="22"/>
        </w:rPr>
        <w:t xml:space="preserve">: </w:t>
      </w:r>
    </w:p>
    <w:p w14:paraId="52E5DDDB" w14:textId="242F5EBC" w:rsidR="000600BD" w:rsidRPr="00D974FE" w:rsidRDefault="000600BD" w:rsidP="00D974FE">
      <w:pPr>
        <w:pStyle w:val="ListParagraph"/>
        <w:numPr>
          <w:ilvl w:val="0"/>
          <w:numId w:val="19"/>
        </w:numPr>
        <w:spacing w:after="120" w:line="276" w:lineRule="auto"/>
        <w:jc w:val="both"/>
        <w:rPr>
          <w:rFonts w:ascii="Times New Roman" w:hAnsi="Times New Roman"/>
          <w:b/>
          <w:bCs/>
        </w:rPr>
      </w:pPr>
      <w:r w:rsidRPr="00D974FE">
        <w:rPr>
          <w:rFonts w:ascii="Times New Roman" w:hAnsi="Times New Roman"/>
          <w:b/>
          <w:bCs/>
        </w:rPr>
        <w:t>RAN1 should discuss how to combine the LBT procedure with the SL sensing and resource selection procedure.</w:t>
      </w:r>
    </w:p>
    <w:p w14:paraId="7A6C4424" w14:textId="77777777" w:rsidR="00920B91" w:rsidRDefault="00920B91" w:rsidP="008D6523">
      <w:pPr>
        <w:pStyle w:val="3GPPText"/>
        <w:spacing w:before="0" w:line="276" w:lineRule="auto"/>
        <w:rPr>
          <w:szCs w:val="22"/>
        </w:rPr>
      </w:pPr>
    </w:p>
    <w:p w14:paraId="3C52CA04" w14:textId="39CBDAD3" w:rsidR="005972C9" w:rsidRDefault="0042618D" w:rsidP="008D6523">
      <w:pPr>
        <w:pStyle w:val="3GPPH1"/>
        <w:spacing w:before="0" w:line="276" w:lineRule="auto"/>
        <w:jc w:val="both"/>
      </w:pPr>
      <w:r>
        <w:lastRenderedPageBreak/>
        <w:t xml:space="preserve"> </w:t>
      </w:r>
      <w:r w:rsidR="005972C9">
        <w:t>Conclusions</w:t>
      </w:r>
    </w:p>
    <w:p w14:paraId="46506D2D" w14:textId="71B26A6C" w:rsidR="0042618D" w:rsidRPr="006A28E2" w:rsidRDefault="00E455A9" w:rsidP="008D6523">
      <w:pPr>
        <w:spacing w:line="276" w:lineRule="auto"/>
        <w:jc w:val="both"/>
        <w:rPr>
          <w:kern w:val="2"/>
          <w:sz w:val="22"/>
          <w:szCs w:val="22"/>
        </w:rPr>
      </w:pPr>
      <w:r w:rsidRPr="006A28E2">
        <w:rPr>
          <w:sz w:val="22"/>
          <w:szCs w:val="22"/>
        </w:rPr>
        <w:t>In this contribution</w:t>
      </w:r>
      <w:r w:rsidR="003D3A77" w:rsidRPr="006A28E2">
        <w:rPr>
          <w:sz w:val="22"/>
          <w:szCs w:val="22"/>
        </w:rPr>
        <w:t>,</w:t>
      </w:r>
      <w:r w:rsidRPr="006A28E2">
        <w:rPr>
          <w:sz w:val="22"/>
          <w:szCs w:val="22"/>
        </w:rPr>
        <w:t xml:space="preserve"> </w:t>
      </w:r>
      <w:r w:rsidR="0042618D" w:rsidRPr="006A28E2">
        <w:rPr>
          <w:kern w:val="2"/>
          <w:sz w:val="22"/>
          <w:szCs w:val="22"/>
        </w:rPr>
        <w:t xml:space="preserve">we discussed several aspects related to channel access enhancements to enable NR SL </w:t>
      </w:r>
      <w:r w:rsidR="00B9799B" w:rsidRPr="006A28E2">
        <w:rPr>
          <w:kern w:val="2"/>
          <w:sz w:val="22"/>
          <w:szCs w:val="22"/>
        </w:rPr>
        <w:t xml:space="preserve">to </w:t>
      </w:r>
      <w:r w:rsidR="0042618D" w:rsidRPr="006A28E2">
        <w:rPr>
          <w:kern w:val="2"/>
          <w:sz w:val="22"/>
          <w:szCs w:val="22"/>
        </w:rPr>
        <w:t>operat</w:t>
      </w:r>
      <w:r w:rsidR="00B9799B" w:rsidRPr="006A28E2">
        <w:rPr>
          <w:kern w:val="2"/>
          <w:sz w:val="22"/>
          <w:szCs w:val="22"/>
        </w:rPr>
        <w:t>e</w:t>
      </w:r>
      <w:r w:rsidR="0042618D" w:rsidRPr="006A28E2">
        <w:rPr>
          <w:kern w:val="2"/>
          <w:sz w:val="22"/>
          <w:szCs w:val="22"/>
        </w:rPr>
        <w:t xml:space="preserve"> in </w:t>
      </w:r>
      <w:r w:rsidR="00B9799B" w:rsidRPr="006A28E2">
        <w:rPr>
          <w:kern w:val="2"/>
          <w:sz w:val="22"/>
          <w:szCs w:val="22"/>
        </w:rPr>
        <w:t xml:space="preserve">the FR-1 </w:t>
      </w:r>
      <w:r w:rsidR="0042618D" w:rsidRPr="006A28E2">
        <w:rPr>
          <w:kern w:val="2"/>
          <w:sz w:val="22"/>
          <w:szCs w:val="22"/>
        </w:rPr>
        <w:t>unlicensed spectrum, and made the following proposals:</w:t>
      </w:r>
    </w:p>
    <w:p w14:paraId="265B60A2" w14:textId="77777777" w:rsidR="00CB2FC1" w:rsidRPr="00511395" w:rsidRDefault="00CB2FC1" w:rsidP="00CB2FC1">
      <w:pPr>
        <w:pStyle w:val="3GPPText"/>
        <w:spacing w:before="0" w:line="276" w:lineRule="auto"/>
        <w:rPr>
          <w:b/>
          <w:bCs/>
        </w:rPr>
      </w:pPr>
      <w:r w:rsidRPr="00DB7766">
        <w:rPr>
          <w:b/>
          <w:bCs/>
        </w:rPr>
        <w:t>Proposal 1</w:t>
      </w:r>
      <w:r w:rsidRPr="00511395">
        <w:rPr>
          <w:b/>
          <w:bCs/>
        </w:rPr>
        <w:t xml:space="preserve">: </w:t>
      </w:r>
    </w:p>
    <w:p w14:paraId="1A96DB87" w14:textId="0B2ABBD6" w:rsidR="00CB2FC1" w:rsidRPr="00511395" w:rsidRDefault="00CB2FC1" w:rsidP="00CB2FC1">
      <w:pPr>
        <w:pStyle w:val="ListParagraph"/>
        <w:numPr>
          <w:ilvl w:val="0"/>
          <w:numId w:val="17"/>
        </w:numPr>
        <w:spacing w:after="120" w:line="276" w:lineRule="auto"/>
        <w:jc w:val="both"/>
        <w:rPr>
          <w:rFonts w:ascii="Times New Roman" w:hAnsi="Times New Roman"/>
          <w:b/>
          <w:bCs/>
        </w:rPr>
      </w:pPr>
      <w:r>
        <w:rPr>
          <w:rFonts w:ascii="Times New Roman" w:hAnsi="Times New Roman"/>
          <w:b/>
          <w:bCs/>
        </w:rPr>
        <w:t xml:space="preserve">For </w:t>
      </w:r>
      <w:r w:rsidRPr="00511395">
        <w:rPr>
          <w:rFonts w:ascii="Times New Roman" w:hAnsi="Times New Roman"/>
          <w:b/>
          <w:bCs/>
        </w:rPr>
        <w:t>SL operating is unlicensed spectrum</w:t>
      </w:r>
      <w:r>
        <w:rPr>
          <w:rFonts w:ascii="Times New Roman" w:hAnsi="Times New Roman"/>
          <w:b/>
          <w:bCs/>
        </w:rPr>
        <w:t xml:space="preserve">, a UE performing type 1 LBT uses the UL CAPC table as defined in TS37.213 regardless of whether operating as initiating or responding device. </w:t>
      </w:r>
    </w:p>
    <w:p w14:paraId="68551537" w14:textId="77777777" w:rsidR="00CB2FC1" w:rsidRPr="00511395" w:rsidRDefault="00CB2FC1" w:rsidP="00CB2FC1">
      <w:pPr>
        <w:spacing w:line="276" w:lineRule="auto"/>
        <w:jc w:val="both"/>
        <w:rPr>
          <w:b/>
          <w:bCs/>
          <w:sz w:val="22"/>
          <w:szCs w:val="22"/>
          <w:lang w:eastAsia="x-none"/>
        </w:rPr>
      </w:pPr>
      <w:r w:rsidRPr="00DB7766">
        <w:rPr>
          <w:b/>
          <w:bCs/>
          <w:sz w:val="22"/>
          <w:szCs w:val="22"/>
          <w:lang w:eastAsia="x-none"/>
        </w:rPr>
        <w:t xml:space="preserve">Proposal </w:t>
      </w:r>
      <w:r>
        <w:rPr>
          <w:b/>
          <w:bCs/>
          <w:sz w:val="22"/>
          <w:szCs w:val="22"/>
          <w:lang w:eastAsia="x-none"/>
        </w:rPr>
        <w:t>2</w:t>
      </w:r>
      <w:r w:rsidRPr="00511395">
        <w:rPr>
          <w:b/>
          <w:bCs/>
          <w:sz w:val="22"/>
          <w:szCs w:val="22"/>
          <w:lang w:eastAsia="x-none"/>
        </w:rPr>
        <w:t xml:space="preserve">: </w:t>
      </w:r>
    </w:p>
    <w:p w14:paraId="231BCD81" w14:textId="1715587D" w:rsidR="00CB2FC1" w:rsidRPr="000B3222" w:rsidRDefault="00E80440" w:rsidP="00CB2FC1">
      <w:pPr>
        <w:pStyle w:val="ListParagraph"/>
        <w:numPr>
          <w:ilvl w:val="0"/>
          <w:numId w:val="18"/>
        </w:numPr>
        <w:spacing w:after="120" w:line="276" w:lineRule="auto"/>
        <w:jc w:val="both"/>
        <w:rPr>
          <w:b/>
          <w:bCs/>
        </w:rPr>
      </w:pPr>
      <w:r>
        <w:rPr>
          <w:rFonts w:ascii="Times New Roman" w:hAnsi="Times New Roman"/>
          <w:b/>
          <w:bCs/>
        </w:rPr>
        <w:t xml:space="preserve">For </w:t>
      </w:r>
      <w:r w:rsidRPr="00511395">
        <w:rPr>
          <w:rFonts w:ascii="Times New Roman" w:hAnsi="Times New Roman"/>
          <w:b/>
          <w:bCs/>
        </w:rPr>
        <w:t>SL operating is unlicensed spectrum</w:t>
      </w:r>
      <w:r w:rsidR="00CB2FC1">
        <w:rPr>
          <w:rFonts w:ascii="Times New Roman" w:hAnsi="Times New Roman"/>
          <w:b/>
          <w:bCs/>
          <w:lang w:eastAsia="x-none"/>
        </w:rPr>
        <w:t xml:space="preserve">, an initiating device indicates the CAPC information within the SCI when operating in dynamic channel access mode. </w:t>
      </w:r>
    </w:p>
    <w:p w14:paraId="01CE1BAA" w14:textId="77777777" w:rsidR="00CB2FC1" w:rsidRPr="00511395" w:rsidRDefault="00CB2FC1" w:rsidP="00CB2FC1">
      <w:pPr>
        <w:spacing w:line="276" w:lineRule="auto"/>
        <w:jc w:val="both"/>
        <w:rPr>
          <w:b/>
          <w:bCs/>
          <w:sz w:val="22"/>
          <w:szCs w:val="22"/>
          <w:lang w:eastAsia="x-none"/>
        </w:rPr>
      </w:pPr>
      <w:r w:rsidRPr="00DB7766">
        <w:rPr>
          <w:b/>
          <w:bCs/>
          <w:sz w:val="22"/>
          <w:szCs w:val="22"/>
          <w:lang w:eastAsia="x-none"/>
        </w:rPr>
        <w:t xml:space="preserve">Proposal </w:t>
      </w:r>
      <w:r>
        <w:rPr>
          <w:b/>
          <w:bCs/>
          <w:sz w:val="22"/>
          <w:szCs w:val="22"/>
          <w:lang w:eastAsia="x-none"/>
        </w:rPr>
        <w:t>3</w:t>
      </w:r>
      <w:r w:rsidRPr="00511395">
        <w:rPr>
          <w:b/>
          <w:bCs/>
          <w:sz w:val="22"/>
          <w:szCs w:val="22"/>
          <w:lang w:eastAsia="x-none"/>
        </w:rPr>
        <w:t xml:space="preserve">: </w:t>
      </w:r>
    </w:p>
    <w:p w14:paraId="5B0802D3" w14:textId="764AD937" w:rsidR="00CB2FC1" w:rsidRDefault="00CB2FC1" w:rsidP="00CB2FC1">
      <w:pPr>
        <w:pStyle w:val="ListParagraph"/>
        <w:numPr>
          <w:ilvl w:val="0"/>
          <w:numId w:val="18"/>
        </w:numPr>
        <w:spacing w:after="120" w:line="276" w:lineRule="auto"/>
        <w:jc w:val="both"/>
        <w:rPr>
          <w:b/>
          <w:bCs/>
        </w:rPr>
      </w:pPr>
      <w:r w:rsidRPr="003064AA">
        <w:rPr>
          <w:rFonts w:ascii="Times New Roman" w:hAnsi="Times New Roman"/>
          <w:b/>
          <w:bCs/>
          <w:lang w:eastAsia="x-none"/>
        </w:rPr>
        <w:t xml:space="preserve">RAN1 </w:t>
      </w:r>
      <w:r w:rsidRPr="00EB3471">
        <w:rPr>
          <w:rFonts w:ascii="Times New Roman" w:hAnsi="Times New Roman"/>
          <w:b/>
          <w:bCs/>
          <w:lang w:eastAsia="x-none"/>
        </w:rPr>
        <w:t xml:space="preserve">should discuss </w:t>
      </w:r>
      <w:r>
        <w:rPr>
          <w:rFonts w:ascii="Times New Roman" w:hAnsi="Times New Roman"/>
          <w:b/>
          <w:bCs/>
          <w:lang w:eastAsia="x-none"/>
        </w:rPr>
        <w:t xml:space="preserve">whether a relationship between </w:t>
      </w:r>
      <w:r w:rsidRPr="00EB3471">
        <w:rPr>
          <w:rFonts w:ascii="Times New Roman" w:hAnsi="Times New Roman"/>
          <w:b/>
          <w:bCs/>
          <w:lang w:eastAsia="x-none"/>
        </w:rPr>
        <w:t xml:space="preserve">the </w:t>
      </w:r>
      <w:proofErr w:type="spellStart"/>
      <w:r w:rsidRPr="00EB3471">
        <w:rPr>
          <w:rFonts w:ascii="Times New Roman" w:hAnsi="Times New Roman"/>
          <w:b/>
          <w:bCs/>
        </w:rPr>
        <w:t>ProSe</w:t>
      </w:r>
      <w:proofErr w:type="spellEnd"/>
      <w:r w:rsidRPr="00EB3471">
        <w:rPr>
          <w:rFonts w:ascii="Times New Roman" w:hAnsi="Times New Roman"/>
          <w:b/>
          <w:bCs/>
        </w:rPr>
        <w:t xml:space="preserve"> Per Packet Priorities (PPPP) defined in SL and the Channel </w:t>
      </w:r>
      <w:r w:rsidR="00E92B29">
        <w:rPr>
          <w:rFonts w:ascii="Times New Roman" w:hAnsi="Times New Roman"/>
          <w:b/>
          <w:bCs/>
        </w:rPr>
        <w:t>A</w:t>
      </w:r>
      <w:r w:rsidRPr="00EB3471">
        <w:rPr>
          <w:rFonts w:ascii="Times New Roman" w:hAnsi="Times New Roman"/>
          <w:b/>
          <w:bCs/>
        </w:rPr>
        <w:t xml:space="preserve">ccess </w:t>
      </w:r>
      <w:r w:rsidR="00E92B29">
        <w:rPr>
          <w:rFonts w:ascii="Times New Roman" w:hAnsi="Times New Roman"/>
          <w:b/>
          <w:bCs/>
        </w:rPr>
        <w:t>P</w:t>
      </w:r>
      <w:r w:rsidRPr="00EB3471">
        <w:rPr>
          <w:rFonts w:ascii="Times New Roman" w:hAnsi="Times New Roman"/>
          <w:b/>
          <w:bCs/>
        </w:rPr>
        <w:t xml:space="preserve">riority </w:t>
      </w:r>
      <w:r w:rsidR="00E92B29">
        <w:rPr>
          <w:rFonts w:ascii="Times New Roman" w:hAnsi="Times New Roman"/>
          <w:b/>
          <w:bCs/>
        </w:rPr>
        <w:t>C</w:t>
      </w:r>
      <w:r w:rsidRPr="00EB3471">
        <w:rPr>
          <w:rFonts w:ascii="Times New Roman" w:hAnsi="Times New Roman"/>
          <w:b/>
          <w:bCs/>
        </w:rPr>
        <w:t>lasses (CAPCs</w:t>
      </w:r>
      <w:r>
        <w:rPr>
          <w:rFonts w:ascii="Times New Roman" w:hAnsi="Times New Roman"/>
          <w:b/>
          <w:bCs/>
        </w:rPr>
        <w:t>) defined in NR-U is needed, and if it conveys that such relationship is needed</w:t>
      </w:r>
      <w:r w:rsidRPr="00EB3471">
        <w:rPr>
          <w:rFonts w:ascii="Times New Roman" w:hAnsi="Times New Roman"/>
          <w:b/>
          <w:bCs/>
        </w:rPr>
        <w:t xml:space="preserve">, RAN1 should </w:t>
      </w:r>
      <w:r>
        <w:rPr>
          <w:rFonts w:ascii="Times New Roman" w:hAnsi="Times New Roman"/>
          <w:b/>
          <w:bCs/>
        </w:rPr>
        <w:t xml:space="preserve">inform RAN2 through </w:t>
      </w:r>
      <w:r w:rsidRPr="003064AA">
        <w:rPr>
          <w:rFonts w:ascii="Times New Roman" w:hAnsi="Times New Roman"/>
          <w:b/>
          <w:bCs/>
        </w:rPr>
        <w:t>an LS</w:t>
      </w:r>
      <w:r w:rsidRPr="003064AA">
        <w:rPr>
          <w:b/>
          <w:bCs/>
        </w:rPr>
        <w:t>.</w:t>
      </w:r>
    </w:p>
    <w:p w14:paraId="51EB58A1" w14:textId="77777777" w:rsidR="00CB2FC1" w:rsidRPr="00511395" w:rsidRDefault="00CB2FC1" w:rsidP="00CB2FC1">
      <w:pPr>
        <w:spacing w:line="276" w:lineRule="auto"/>
        <w:jc w:val="both"/>
        <w:rPr>
          <w:b/>
          <w:bCs/>
          <w:sz w:val="22"/>
          <w:szCs w:val="22"/>
        </w:rPr>
      </w:pPr>
      <w:r w:rsidRPr="00DB7766">
        <w:rPr>
          <w:b/>
          <w:bCs/>
          <w:sz w:val="22"/>
          <w:szCs w:val="22"/>
        </w:rPr>
        <w:t xml:space="preserve">Proposal </w:t>
      </w:r>
      <w:r>
        <w:rPr>
          <w:b/>
          <w:bCs/>
          <w:sz w:val="22"/>
          <w:szCs w:val="22"/>
        </w:rPr>
        <w:t>4</w:t>
      </w:r>
      <w:r w:rsidRPr="00511395">
        <w:rPr>
          <w:b/>
          <w:bCs/>
          <w:sz w:val="22"/>
          <w:szCs w:val="22"/>
        </w:rPr>
        <w:t xml:space="preserve">: </w:t>
      </w:r>
    </w:p>
    <w:p w14:paraId="4CB3F4E0" w14:textId="2757597F" w:rsidR="00CB2FC1" w:rsidRDefault="00CB2FC1" w:rsidP="00CB2FC1">
      <w:pPr>
        <w:pStyle w:val="ListParagraph"/>
        <w:numPr>
          <w:ilvl w:val="0"/>
          <w:numId w:val="19"/>
        </w:numPr>
        <w:spacing w:after="120" w:line="276" w:lineRule="auto"/>
        <w:jc w:val="both"/>
        <w:rPr>
          <w:rFonts w:ascii="Times New Roman" w:hAnsi="Times New Roman"/>
          <w:b/>
          <w:bCs/>
        </w:rPr>
      </w:pPr>
      <w:r w:rsidRPr="00D974FE">
        <w:rPr>
          <w:rFonts w:ascii="Times New Roman" w:hAnsi="Times New Roman"/>
          <w:b/>
          <w:bCs/>
        </w:rPr>
        <w:t xml:space="preserve">At least S-SSB </w:t>
      </w:r>
      <w:r>
        <w:rPr>
          <w:rFonts w:ascii="Times New Roman" w:hAnsi="Times New Roman"/>
          <w:b/>
          <w:bCs/>
        </w:rPr>
        <w:t xml:space="preserve">is </w:t>
      </w:r>
      <w:r w:rsidRPr="00D974FE">
        <w:rPr>
          <w:rFonts w:ascii="Times New Roman" w:hAnsi="Times New Roman"/>
          <w:b/>
          <w:bCs/>
        </w:rPr>
        <w:t xml:space="preserve">qualifies as a short control </w:t>
      </w:r>
      <w:proofErr w:type="spellStart"/>
      <w:proofErr w:type="gramStart"/>
      <w:r w:rsidRPr="00D974FE">
        <w:rPr>
          <w:rFonts w:ascii="Times New Roman" w:hAnsi="Times New Roman"/>
          <w:b/>
          <w:bCs/>
        </w:rPr>
        <w:t>signal</w:t>
      </w:r>
      <w:r w:rsidR="00372C2B">
        <w:rPr>
          <w:rFonts w:ascii="Times New Roman" w:hAnsi="Times New Roman"/>
          <w:b/>
          <w:bCs/>
        </w:rPr>
        <w:t>l</w:t>
      </w:r>
      <w:r w:rsidRPr="00D974FE">
        <w:rPr>
          <w:rFonts w:ascii="Times New Roman" w:hAnsi="Times New Roman"/>
          <w:b/>
          <w:bCs/>
        </w:rPr>
        <w:t>ing</w:t>
      </w:r>
      <w:proofErr w:type="spellEnd"/>
      <w:r>
        <w:rPr>
          <w:rFonts w:ascii="Times New Roman" w:hAnsi="Times New Roman"/>
          <w:b/>
          <w:bCs/>
        </w:rPr>
        <w:t>, and</w:t>
      </w:r>
      <w:proofErr w:type="gramEnd"/>
      <w:r>
        <w:rPr>
          <w:rFonts w:ascii="Times New Roman" w:hAnsi="Times New Roman"/>
          <w:b/>
          <w:bCs/>
        </w:rPr>
        <w:t xml:space="preserve"> would not be considered in the context of UE-to-UE COT sharing.</w:t>
      </w:r>
    </w:p>
    <w:p w14:paraId="2EC60DCB" w14:textId="77777777" w:rsidR="00CB2FC1" w:rsidRDefault="00CB2FC1" w:rsidP="00CB2FC1">
      <w:pPr>
        <w:pStyle w:val="ListParagraph"/>
        <w:numPr>
          <w:ilvl w:val="1"/>
          <w:numId w:val="19"/>
        </w:numPr>
        <w:spacing w:after="120" w:line="276" w:lineRule="auto"/>
        <w:jc w:val="both"/>
        <w:rPr>
          <w:rFonts w:ascii="Times New Roman" w:hAnsi="Times New Roman"/>
          <w:b/>
          <w:bCs/>
        </w:rPr>
      </w:pPr>
      <w:r>
        <w:rPr>
          <w:rFonts w:ascii="Times New Roman" w:hAnsi="Times New Roman"/>
          <w:b/>
          <w:bCs/>
        </w:rPr>
        <w:t xml:space="preserve">RAN1 should further discuss whether </w:t>
      </w:r>
      <w:r w:rsidRPr="00D974FE">
        <w:rPr>
          <w:rFonts w:ascii="Times New Roman" w:hAnsi="Times New Roman"/>
          <w:b/>
          <w:bCs/>
        </w:rPr>
        <w:t xml:space="preserve">PSFCH could be qualifies as a short control </w:t>
      </w:r>
      <w:proofErr w:type="spellStart"/>
      <w:r w:rsidRPr="00D974FE">
        <w:rPr>
          <w:rFonts w:ascii="Times New Roman" w:hAnsi="Times New Roman"/>
          <w:b/>
          <w:bCs/>
        </w:rPr>
        <w:t>signalling</w:t>
      </w:r>
      <w:proofErr w:type="spellEnd"/>
    </w:p>
    <w:p w14:paraId="7F0BE51B" w14:textId="77777777" w:rsidR="00CB2FC1" w:rsidRPr="004A1472" w:rsidRDefault="00CB2FC1" w:rsidP="00CB2FC1">
      <w:pPr>
        <w:pStyle w:val="ListParagraph"/>
        <w:numPr>
          <w:ilvl w:val="1"/>
          <w:numId w:val="19"/>
        </w:numPr>
        <w:spacing w:after="120" w:line="276" w:lineRule="auto"/>
        <w:jc w:val="both"/>
        <w:rPr>
          <w:rFonts w:ascii="Times New Roman" w:hAnsi="Times New Roman"/>
          <w:b/>
          <w:bCs/>
        </w:rPr>
      </w:pPr>
      <w:r>
        <w:rPr>
          <w:rFonts w:ascii="Times New Roman" w:hAnsi="Times New Roman"/>
          <w:b/>
          <w:bCs/>
        </w:rPr>
        <w:t xml:space="preserve">RAN1 </w:t>
      </w:r>
      <w:r w:rsidRPr="004A1472">
        <w:rPr>
          <w:rFonts w:ascii="Times New Roman" w:hAnsi="Times New Roman"/>
          <w:b/>
          <w:bCs/>
        </w:rPr>
        <w:t xml:space="preserve">should converge on </w:t>
      </w:r>
      <w:r>
        <w:rPr>
          <w:rFonts w:ascii="Times New Roman" w:hAnsi="Times New Roman"/>
          <w:b/>
          <w:bCs/>
        </w:rPr>
        <w:t xml:space="preserve">channel access procedure to utilize for short control </w:t>
      </w:r>
      <w:proofErr w:type="spellStart"/>
      <w:r>
        <w:rPr>
          <w:rFonts w:ascii="Times New Roman" w:hAnsi="Times New Roman"/>
          <w:b/>
          <w:bCs/>
        </w:rPr>
        <w:t>signalling</w:t>
      </w:r>
      <w:proofErr w:type="spellEnd"/>
      <w:r w:rsidRPr="004A1472">
        <w:rPr>
          <w:rFonts w:ascii="Times New Roman" w:hAnsi="Times New Roman"/>
          <w:b/>
          <w:bCs/>
        </w:rPr>
        <w:t>:</w:t>
      </w:r>
    </w:p>
    <w:p w14:paraId="06613E24" w14:textId="77777777" w:rsidR="00CB2FC1" w:rsidRPr="009362C9" w:rsidRDefault="00CB2FC1" w:rsidP="00CB2FC1">
      <w:pPr>
        <w:pStyle w:val="ListParagraph"/>
        <w:numPr>
          <w:ilvl w:val="0"/>
          <w:numId w:val="23"/>
        </w:numPr>
        <w:spacing w:after="120" w:line="276" w:lineRule="auto"/>
        <w:jc w:val="both"/>
        <w:rPr>
          <w:rFonts w:ascii="Times New Roman" w:hAnsi="Times New Roman"/>
          <w:b/>
          <w:bCs/>
        </w:rPr>
      </w:pPr>
      <w:r w:rsidRPr="00DB7766">
        <w:rPr>
          <w:rFonts w:ascii="Times New Roman" w:hAnsi="Times New Roman"/>
          <w:b/>
          <w:bCs/>
        </w:rPr>
        <w:t xml:space="preserve">Option 1: </w:t>
      </w:r>
      <w:proofErr w:type="gramStart"/>
      <w:r w:rsidRPr="00DB7766">
        <w:rPr>
          <w:rFonts w:ascii="Times New Roman" w:hAnsi="Times New Roman"/>
          <w:b/>
          <w:bCs/>
        </w:rPr>
        <w:t>As long as</w:t>
      </w:r>
      <w:proofErr w:type="gramEnd"/>
      <w:r w:rsidRPr="00DB7766">
        <w:rPr>
          <w:rFonts w:ascii="Times New Roman" w:hAnsi="Times New Roman"/>
          <w:b/>
          <w:bCs/>
        </w:rPr>
        <w:t xml:space="preserve"> these signals meet the minimum</w:t>
      </w:r>
      <w:r w:rsidRPr="00511395">
        <w:rPr>
          <w:rFonts w:ascii="Times New Roman" w:hAnsi="Times New Roman"/>
          <w:b/>
          <w:bCs/>
        </w:rPr>
        <w:t xml:space="preserve"> requirements to qualify as a short control </w:t>
      </w:r>
      <w:proofErr w:type="spellStart"/>
      <w:r w:rsidRPr="00511395">
        <w:rPr>
          <w:rFonts w:ascii="Times New Roman" w:hAnsi="Times New Roman"/>
          <w:b/>
          <w:bCs/>
        </w:rPr>
        <w:t>signalling</w:t>
      </w:r>
      <w:proofErr w:type="spellEnd"/>
      <w:r w:rsidRPr="00511395">
        <w:rPr>
          <w:rFonts w:ascii="Times New Roman" w:hAnsi="Times New Roman"/>
          <w:b/>
          <w:bCs/>
        </w:rPr>
        <w:t>, they can be transmitted without LBT.</w:t>
      </w:r>
    </w:p>
    <w:p w14:paraId="5B998BF8" w14:textId="77777777" w:rsidR="00CB2FC1" w:rsidRPr="00671398" w:rsidRDefault="00CB2FC1" w:rsidP="00CB2FC1">
      <w:pPr>
        <w:pStyle w:val="ListParagraph"/>
        <w:numPr>
          <w:ilvl w:val="0"/>
          <w:numId w:val="23"/>
        </w:numPr>
        <w:spacing w:after="120" w:line="276" w:lineRule="auto"/>
        <w:jc w:val="both"/>
        <w:rPr>
          <w:rFonts w:ascii="Times New Roman" w:hAnsi="Times New Roman"/>
          <w:b/>
          <w:bCs/>
        </w:rPr>
      </w:pPr>
      <w:r w:rsidRPr="003064AA">
        <w:rPr>
          <w:rFonts w:ascii="Times New Roman" w:hAnsi="Times New Roman"/>
          <w:b/>
          <w:bCs/>
        </w:rPr>
        <w:t xml:space="preserve">Option 2: </w:t>
      </w:r>
      <w:proofErr w:type="gramStart"/>
      <w:r w:rsidRPr="003064AA">
        <w:rPr>
          <w:rFonts w:ascii="Times New Roman" w:hAnsi="Times New Roman"/>
          <w:b/>
          <w:bCs/>
        </w:rPr>
        <w:t>As l</w:t>
      </w:r>
      <w:r w:rsidRPr="00671398">
        <w:rPr>
          <w:rFonts w:ascii="Times New Roman" w:hAnsi="Times New Roman"/>
          <w:b/>
          <w:bCs/>
        </w:rPr>
        <w:t>ong as</w:t>
      </w:r>
      <w:proofErr w:type="gramEnd"/>
      <w:r w:rsidRPr="00671398">
        <w:rPr>
          <w:rFonts w:ascii="Times New Roman" w:hAnsi="Times New Roman"/>
          <w:b/>
          <w:bCs/>
        </w:rPr>
        <w:t xml:space="preserve"> these signals meet the minimum requirements to qualify as a short control </w:t>
      </w:r>
      <w:proofErr w:type="spellStart"/>
      <w:r w:rsidRPr="00671398">
        <w:rPr>
          <w:rFonts w:ascii="Times New Roman" w:hAnsi="Times New Roman"/>
          <w:b/>
          <w:bCs/>
        </w:rPr>
        <w:t>signalling</w:t>
      </w:r>
      <w:proofErr w:type="spellEnd"/>
      <w:r w:rsidRPr="00671398">
        <w:rPr>
          <w:rFonts w:ascii="Times New Roman" w:hAnsi="Times New Roman"/>
          <w:b/>
          <w:bCs/>
        </w:rPr>
        <w:t>, a UE may transmit them using type 2A LBT.</w:t>
      </w:r>
    </w:p>
    <w:p w14:paraId="64E24B22" w14:textId="77777777" w:rsidR="003A02E7" w:rsidRPr="00511395" w:rsidRDefault="003A02E7" w:rsidP="003A02E7">
      <w:pPr>
        <w:spacing w:line="276" w:lineRule="auto"/>
        <w:jc w:val="both"/>
        <w:rPr>
          <w:b/>
          <w:sz w:val="22"/>
          <w:szCs w:val="22"/>
          <w:lang w:eastAsia="x-none"/>
        </w:rPr>
      </w:pPr>
      <w:r w:rsidRPr="00511395">
        <w:rPr>
          <w:b/>
          <w:sz w:val="22"/>
          <w:szCs w:val="22"/>
          <w:lang w:eastAsia="x-none"/>
        </w:rPr>
        <w:t xml:space="preserve">Proposal </w:t>
      </w:r>
      <w:r>
        <w:rPr>
          <w:b/>
          <w:sz w:val="22"/>
          <w:szCs w:val="22"/>
          <w:lang w:eastAsia="x-none"/>
        </w:rPr>
        <w:t>5</w:t>
      </w:r>
      <w:r w:rsidRPr="00511395">
        <w:rPr>
          <w:b/>
          <w:sz w:val="22"/>
          <w:szCs w:val="22"/>
          <w:lang w:eastAsia="x-none"/>
        </w:rPr>
        <w:t xml:space="preserve">: </w:t>
      </w:r>
    </w:p>
    <w:p w14:paraId="5869506F" w14:textId="77777777" w:rsidR="003A02E7" w:rsidRPr="00511395" w:rsidRDefault="003A02E7" w:rsidP="003A02E7">
      <w:pPr>
        <w:pStyle w:val="ListParagraph"/>
        <w:numPr>
          <w:ilvl w:val="0"/>
          <w:numId w:val="15"/>
        </w:numPr>
        <w:spacing w:after="120" w:line="276" w:lineRule="auto"/>
        <w:jc w:val="both"/>
        <w:rPr>
          <w:rFonts w:ascii="Times New Roman" w:hAnsi="Times New Roman"/>
          <w:b/>
          <w:lang w:eastAsia="x-none"/>
        </w:rPr>
      </w:pPr>
      <w:r w:rsidRPr="00511395">
        <w:rPr>
          <w:rFonts w:ascii="Times New Roman" w:hAnsi="Times New Roman"/>
          <w:b/>
          <w:lang w:eastAsia="x-none"/>
        </w:rPr>
        <w:t xml:space="preserve">RAN1 should agree on the </w:t>
      </w:r>
      <w:r>
        <w:rPr>
          <w:rFonts w:ascii="Times New Roman" w:hAnsi="Times New Roman"/>
          <w:b/>
          <w:lang w:eastAsia="x-none"/>
        </w:rPr>
        <w:t>following assumption</w:t>
      </w:r>
      <w:r w:rsidRPr="00511395">
        <w:rPr>
          <w:rFonts w:ascii="Times New Roman" w:hAnsi="Times New Roman"/>
          <w:b/>
          <w:lang w:eastAsia="x-none"/>
        </w:rPr>
        <w:t>:</w:t>
      </w:r>
    </w:p>
    <w:p w14:paraId="5B3FA08B" w14:textId="77777777" w:rsidR="003A02E7" w:rsidRDefault="003A02E7" w:rsidP="003A02E7">
      <w:pPr>
        <w:pStyle w:val="3GPPAgreements"/>
        <w:numPr>
          <w:ilvl w:val="0"/>
          <w:numId w:val="16"/>
        </w:numPr>
        <w:spacing w:before="0" w:after="120" w:line="276" w:lineRule="auto"/>
        <w:rPr>
          <w:b/>
          <w:szCs w:val="22"/>
          <w:lang w:val="en-GB" w:eastAsia="x-none"/>
        </w:rPr>
      </w:pPr>
      <w:r>
        <w:rPr>
          <w:b/>
          <w:szCs w:val="22"/>
          <w:lang w:val="en-GB" w:eastAsia="x-none"/>
        </w:rPr>
        <w:t xml:space="preserve">While a </w:t>
      </w:r>
      <w:proofErr w:type="spellStart"/>
      <w:r w:rsidRPr="00511395">
        <w:rPr>
          <w:b/>
          <w:szCs w:val="22"/>
          <w:lang w:val="en-GB" w:eastAsia="x-none"/>
        </w:rPr>
        <w:t>gNB</w:t>
      </w:r>
      <w:proofErr w:type="spellEnd"/>
      <w:r w:rsidRPr="00511395">
        <w:rPr>
          <w:b/>
          <w:szCs w:val="22"/>
          <w:lang w:val="en-GB" w:eastAsia="x-none"/>
        </w:rPr>
        <w:t xml:space="preserve"> </w:t>
      </w:r>
      <w:r>
        <w:rPr>
          <w:b/>
          <w:szCs w:val="22"/>
          <w:lang w:val="en-GB" w:eastAsia="x-none"/>
        </w:rPr>
        <w:t xml:space="preserve">may be able to </w:t>
      </w:r>
      <w:r w:rsidRPr="00511395">
        <w:rPr>
          <w:b/>
          <w:szCs w:val="22"/>
          <w:lang w:val="en-GB" w:eastAsia="x-none"/>
        </w:rPr>
        <w:t xml:space="preserve">send </w:t>
      </w:r>
      <w:r>
        <w:rPr>
          <w:b/>
          <w:szCs w:val="22"/>
          <w:lang w:val="en-GB" w:eastAsia="x-none"/>
        </w:rPr>
        <w:t xml:space="preserve">a </w:t>
      </w:r>
      <w:r w:rsidRPr="00511395">
        <w:rPr>
          <w:b/>
          <w:szCs w:val="22"/>
          <w:lang w:val="en-GB" w:eastAsia="x-none"/>
        </w:rPr>
        <w:t>scheduling DCI on the licensed carrier</w:t>
      </w:r>
      <w:r>
        <w:rPr>
          <w:b/>
          <w:szCs w:val="22"/>
          <w:lang w:val="en-GB" w:eastAsia="x-none"/>
        </w:rPr>
        <w:t>, it</w:t>
      </w:r>
      <w:r w:rsidRPr="00511395">
        <w:rPr>
          <w:b/>
          <w:szCs w:val="22"/>
          <w:lang w:val="en-GB" w:eastAsia="x-none"/>
        </w:rPr>
        <w:t xml:space="preserve"> cannot either perform sensing or transmit on </w:t>
      </w:r>
      <w:r>
        <w:rPr>
          <w:b/>
          <w:szCs w:val="22"/>
          <w:lang w:val="en-GB" w:eastAsia="x-none"/>
        </w:rPr>
        <w:t xml:space="preserve">the </w:t>
      </w:r>
      <w:r w:rsidRPr="00511395">
        <w:rPr>
          <w:b/>
          <w:szCs w:val="22"/>
          <w:lang w:val="en-GB" w:eastAsia="x-none"/>
        </w:rPr>
        <w:t>SL unlicensed carrier</w:t>
      </w:r>
      <w:r>
        <w:rPr>
          <w:b/>
          <w:szCs w:val="22"/>
          <w:lang w:val="en-GB" w:eastAsia="x-none"/>
        </w:rPr>
        <w:t>(s)</w:t>
      </w:r>
      <w:r w:rsidRPr="00511395">
        <w:rPr>
          <w:b/>
          <w:szCs w:val="22"/>
          <w:lang w:val="en-GB" w:eastAsia="x-none"/>
        </w:rPr>
        <w:t xml:space="preserve">. </w:t>
      </w:r>
    </w:p>
    <w:p w14:paraId="443A175D" w14:textId="77777777" w:rsidR="00CB2FC1" w:rsidRPr="00511395" w:rsidRDefault="00CB2FC1" w:rsidP="00CB2FC1">
      <w:pPr>
        <w:spacing w:line="276" w:lineRule="auto"/>
        <w:jc w:val="both"/>
        <w:rPr>
          <w:b/>
          <w:bCs/>
          <w:sz w:val="22"/>
          <w:szCs w:val="22"/>
          <w:lang w:eastAsia="x-none"/>
        </w:rPr>
      </w:pPr>
      <w:r w:rsidRPr="00DB7766">
        <w:rPr>
          <w:b/>
          <w:bCs/>
          <w:sz w:val="22"/>
          <w:szCs w:val="22"/>
          <w:lang w:eastAsia="x-none"/>
        </w:rPr>
        <w:t xml:space="preserve">Proposal </w:t>
      </w:r>
      <w:r>
        <w:rPr>
          <w:b/>
          <w:bCs/>
          <w:sz w:val="22"/>
          <w:szCs w:val="22"/>
          <w:lang w:eastAsia="x-none"/>
        </w:rPr>
        <w:t>6</w:t>
      </w:r>
      <w:r w:rsidRPr="00511395">
        <w:rPr>
          <w:b/>
          <w:bCs/>
          <w:sz w:val="22"/>
          <w:szCs w:val="22"/>
          <w:lang w:eastAsia="x-none"/>
        </w:rPr>
        <w:t xml:space="preserve">: </w:t>
      </w:r>
    </w:p>
    <w:p w14:paraId="039F34D0" w14:textId="28F073B3" w:rsidR="00CB2FC1" w:rsidRPr="000B3222" w:rsidRDefault="003B3E80" w:rsidP="00CB2FC1">
      <w:pPr>
        <w:pStyle w:val="ListParagraph"/>
        <w:numPr>
          <w:ilvl w:val="0"/>
          <w:numId w:val="18"/>
        </w:numPr>
        <w:spacing w:after="120" w:line="276" w:lineRule="auto"/>
        <w:jc w:val="both"/>
        <w:rPr>
          <w:b/>
          <w:bCs/>
        </w:rPr>
      </w:pPr>
      <w:r>
        <w:rPr>
          <w:rFonts w:ascii="Times New Roman" w:hAnsi="Times New Roman"/>
          <w:b/>
          <w:bCs/>
        </w:rPr>
        <w:t xml:space="preserve">For </w:t>
      </w:r>
      <w:r w:rsidRPr="00511395">
        <w:rPr>
          <w:rFonts w:ascii="Times New Roman" w:hAnsi="Times New Roman"/>
          <w:b/>
          <w:bCs/>
        </w:rPr>
        <w:t>SL operating is unlicensed spectrum</w:t>
      </w:r>
      <w:r w:rsidR="00CB2FC1">
        <w:rPr>
          <w:rFonts w:ascii="Times New Roman" w:hAnsi="Times New Roman"/>
          <w:b/>
          <w:bCs/>
          <w:lang w:eastAsia="x-none"/>
        </w:rPr>
        <w:t xml:space="preserve">, an initiating device indicates the FFP and offset information within the SCI when operating in semi-static channel access mode. </w:t>
      </w:r>
    </w:p>
    <w:p w14:paraId="23612DCB" w14:textId="77777777" w:rsidR="00EC5892" w:rsidRPr="00511395" w:rsidRDefault="00EC5892" w:rsidP="00EC5892">
      <w:pPr>
        <w:spacing w:line="276" w:lineRule="auto"/>
        <w:jc w:val="both"/>
        <w:rPr>
          <w:b/>
          <w:bCs/>
          <w:sz w:val="22"/>
          <w:szCs w:val="22"/>
          <w:lang w:eastAsia="x-none"/>
        </w:rPr>
      </w:pPr>
      <w:r w:rsidRPr="00DB7766">
        <w:rPr>
          <w:b/>
          <w:bCs/>
          <w:sz w:val="22"/>
          <w:szCs w:val="22"/>
          <w:lang w:eastAsia="x-none"/>
        </w:rPr>
        <w:t xml:space="preserve">Proposal </w:t>
      </w:r>
      <w:r>
        <w:rPr>
          <w:b/>
          <w:bCs/>
          <w:sz w:val="22"/>
          <w:szCs w:val="22"/>
          <w:lang w:eastAsia="x-none"/>
        </w:rPr>
        <w:t>7</w:t>
      </w:r>
      <w:r w:rsidRPr="00511395">
        <w:rPr>
          <w:b/>
          <w:bCs/>
          <w:sz w:val="22"/>
          <w:szCs w:val="22"/>
          <w:lang w:eastAsia="x-none"/>
        </w:rPr>
        <w:t xml:space="preserve">: </w:t>
      </w:r>
    </w:p>
    <w:p w14:paraId="6226906C" w14:textId="77777777" w:rsidR="00EC5892" w:rsidRPr="000B3222" w:rsidRDefault="00EC5892" w:rsidP="00EC5892">
      <w:pPr>
        <w:pStyle w:val="ListParagraph"/>
        <w:numPr>
          <w:ilvl w:val="0"/>
          <w:numId w:val="18"/>
        </w:numPr>
        <w:spacing w:after="120" w:line="276" w:lineRule="auto"/>
        <w:jc w:val="both"/>
        <w:rPr>
          <w:b/>
          <w:bCs/>
        </w:rPr>
      </w:pPr>
      <w:r>
        <w:rPr>
          <w:rFonts w:ascii="Times New Roman" w:hAnsi="Times New Roman"/>
          <w:b/>
          <w:bCs/>
          <w:lang w:eastAsia="x-none"/>
        </w:rPr>
        <w:t xml:space="preserve">In SL-U, </w:t>
      </w:r>
      <w:r w:rsidRPr="00EC5892">
        <w:rPr>
          <w:rFonts w:ascii="Times New Roman" w:hAnsi="Times New Roman"/>
          <w:b/>
          <w:bCs/>
          <w:lang w:eastAsia="x-none"/>
        </w:rPr>
        <w:t>when the system operates in dynamic channel access mode</w:t>
      </w:r>
      <w:r>
        <w:rPr>
          <w:rFonts w:ascii="Times New Roman" w:hAnsi="Times New Roman"/>
          <w:b/>
          <w:bCs/>
          <w:lang w:eastAsia="x-none"/>
        </w:rPr>
        <w:t xml:space="preserve"> both multi-carrier type A and type B channel access procedure are supported. A SL transmission is only performed when the LBT procedure succeeds on all carriers belong to the SL BWP.  </w:t>
      </w:r>
    </w:p>
    <w:p w14:paraId="3EE12557" w14:textId="77777777" w:rsidR="00211C15" w:rsidRPr="00511395" w:rsidRDefault="00211C15" w:rsidP="00211C15">
      <w:pPr>
        <w:spacing w:line="276" w:lineRule="auto"/>
        <w:jc w:val="both"/>
        <w:rPr>
          <w:b/>
          <w:bCs/>
          <w:sz w:val="22"/>
          <w:szCs w:val="22"/>
          <w:lang w:eastAsia="x-none"/>
        </w:rPr>
      </w:pPr>
      <w:r w:rsidRPr="00DB7766">
        <w:rPr>
          <w:b/>
          <w:bCs/>
          <w:sz w:val="22"/>
          <w:szCs w:val="22"/>
          <w:lang w:eastAsia="x-none"/>
        </w:rPr>
        <w:t xml:space="preserve">Proposal </w:t>
      </w:r>
      <w:r>
        <w:rPr>
          <w:b/>
          <w:bCs/>
          <w:sz w:val="22"/>
          <w:szCs w:val="22"/>
          <w:lang w:eastAsia="x-none"/>
        </w:rPr>
        <w:t>8</w:t>
      </w:r>
      <w:r w:rsidRPr="00511395">
        <w:rPr>
          <w:b/>
          <w:bCs/>
          <w:sz w:val="22"/>
          <w:szCs w:val="22"/>
          <w:lang w:eastAsia="x-none"/>
        </w:rPr>
        <w:t xml:space="preserve">: </w:t>
      </w:r>
    </w:p>
    <w:p w14:paraId="5E6259FD" w14:textId="307C0433" w:rsidR="00211C15" w:rsidRPr="00EA5A82" w:rsidRDefault="00211C15" w:rsidP="00211C15">
      <w:pPr>
        <w:pStyle w:val="ListParagraph"/>
        <w:numPr>
          <w:ilvl w:val="0"/>
          <w:numId w:val="18"/>
        </w:numPr>
        <w:spacing w:after="120" w:line="276" w:lineRule="auto"/>
        <w:jc w:val="both"/>
        <w:rPr>
          <w:lang w:val="en-GB" w:eastAsia="x-none"/>
        </w:rPr>
      </w:pPr>
      <w:r w:rsidRPr="00EA5A82">
        <w:rPr>
          <w:rFonts w:ascii="Times New Roman" w:hAnsi="Times New Roman"/>
          <w:b/>
          <w:bCs/>
          <w:lang w:eastAsia="x-none"/>
        </w:rPr>
        <w:lastRenderedPageBreak/>
        <w:t>In SL-U, when the system operates in semi-static channel access mode, the multi-carrier channel access procedure defined in Rel.17 for UEs operating as initiating device</w:t>
      </w:r>
      <w:r>
        <w:rPr>
          <w:rFonts w:ascii="Times New Roman" w:hAnsi="Times New Roman"/>
          <w:b/>
          <w:bCs/>
          <w:lang w:eastAsia="x-none"/>
        </w:rPr>
        <w:t>s and described in Sec. 4.3.3 of TS37.213</w:t>
      </w:r>
      <w:r w:rsidRPr="00EA5A82">
        <w:rPr>
          <w:rFonts w:ascii="Times New Roman" w:hAnsi="Times New Roman"/>
          <w:b/>
          <w:bCs/>
          <w:lang w:eastAsia="x-none"/>
        </w:rPr>
        <w:t xml:space="preserve"> is used as a baseline. </w:t>
      </w:r>
    </w:p>
    <w:p w14:paraId="3E2E1A54" w14:textId="77777777" w:rsidR="00AB3964" w:rsidRPr="00511395" w:rsidRDefault="00AB3964" w:rsidP="00AB3964">
      <w:pPr>
        <w:spacing w:line="276" w:lineRule="auto"/>
        <w:jc w:val="both"/>
        <w:rPr>
          <w:b/>
          <w:bCs/>
          <w:sz w:val="22"/>
          <w:szCs w:val="22"/>
          <w:lang w:eastAsia="x-none"/>
        </w:rPr>
      </w:pPr>
      <w:r w:rsidRPr="00DB7766">
        <w:rPr>
          <w:b/>
          <w:bCs/>
          <w:sz w:val="22"/>
          <w:szCs w:val="22"/>
          <w:lang w:eastAsia="x-none"/>
        </w:rPr>
        <w:t xml:space="preserve">Proposal </w:t>
      </w:r>
      <w:r>
        <w:rPr>
          <w:b/>
          <w:bCs/>
          <w:sz w:val="22"/>
          <w:szCs w:val="22"/>
          <w:lang w:eastAsia="x-none"/>
        </w:rPr>
        <w:t>9</w:t>
      </w:r>
      <w:r w:rsidRPr="00511395">
        <w:rPr>
          <w:b/>
          <w:bCs/>
          <w:sz w:val="22"/>
          <w:szCs w:val="22"/>
          <w:lang w:eastAsia="x-none"/>
        </w:rPr>
        <w:t xml:space="preserve">: </w:t>
      </w:r>
    </w:p>
    <w:p w14:paraId="09B4E847" w14:textId="77777777" w:rsidR="00AB3964" w:rsidRDefault="00AB3964" w:rsidP="00AB3964">
      <w:pPr>
        <w:pStyle w:val="ListParagraph"/>
        <w:numPr>
          <w:ilvl w:val="0"/>
          <w:numId w:val="18"/>
        </w:numPr>
        <w:spacing w:after="120" w:line="276" w:lineRule="auto"/>
        <w:jc w:val="both"/>
        <w:rPr>
          <w:rFonts w:ascii="Times New Roman" w:hAnsi="Times New Roman"/>
          <w:b/>
          <w:bCs/>
          <w:lang w:eastAsia="x-none"/>
        </w:rPr>
      </w:pPr>
      <w:r w:rsidRPr="009362C9">
        <w:rPr>
          <w:rFonts w:ascii="Times New Roman" w:hAnsi="Times New Roman"/>
          <w:b/>
          <w:bCs/>
          <w:lang w:eastAsia="x-none"/>
        </w:rPr>
        <w:t>When operating a</w:t>
      </w:r>
      <w:r>
        <w:rPr>
          <w:rFonts w:ascii="Times New Roman" w:hAnsi="Times New Roman"/>
          <w:b/>
          <w:bCs/>
          <w:lang w:eastAsia="x-none"/>
        </w:rPr>
        <w:t xml:space="preserve"> </w:t>
      </w:r>
      <w:r w:rsidRPr="009362C9">
        <w:rPr>
          <w:rFonts w:ascii="Times New Roman" w:hAnsi="Times New Roman"/>
          <w:b/>
          <w:bCs/>
          <w:lang w:eastAsia="x-none"/>
        </w:rPr>
        <w:t>SL</w:t>
      </w:r>
      <w:r>
        <w:rPr>
          <w:rFonts w:ascii="Times New Roman" w:hAnsi="Times New Roman"/>
          <w:b/>
          <w:bCs/>
          <w:lang w:eastAsia="x-none"/>
        </w:rPr>
        <w:t>-U</w:t>
      </w:r>
      <w:r w:rsidRPr="009362C9">
        <w:rPr>
          <w:rFonts w:ascii="Times New Roman" w:hAnsi="Times New Roman"/>
          <w:b/>
          <w:bCs/>
          <w:lang w:eastAsia="x-none"/>
        </w:rPr>
        <w:t xml:space="preserve"> system in dynamic channel access mode, </w:t>
      </w:r>
    </w:p>
    <w:p w14:paraId="7C3FA483" w14:textId="77777777" w:rsidR="00AB3964" w:rsidRDefault="00AB3964" w:rsidP="00AB3964">
      <w:pPr>
        <w:pStyle w:val="ListParagraph"/>
        <w:numPr>
          <w:ilvl w:val="1"/>
          <w:numId w:val="18"/>
        </w:numPr>
        <w:spacing w:after="120" w:line="276" w:lineRule="auto"/>
        <w:jc w:val="both"/>
        <w:rPr>
          <w:rFonts w:ascii="Times New Roman" w:hAnsi="Times New Roman"/>
          <w:b/>
          <w:bCs/>
          <w:lang w:eastAsia="x-none"/>
        </w:rPr>
      </w:pPr>
      <w:r>
        <w:rPr>
          <w:rFonts w:ascii="Times New Roman" w:hAnsi="Times New Roman"/>
          <w:b/>
          <w:bCs/>
          <w:lang w:eastAsia="x-none"/>
        </w:rPr>
        <w:t xml:space="preserve">for the case of unicast and groupcast SL transmissions with SL feedback enabled, </w:t>
      </w:r>
      <w:r w:rsidRPr="009362C9">
        <w:rPr>
          <w:rFonts w:ascii="Times New Roman" w:hAnsi="Times New Roman"/>
          <w:b/>
          <w:bCs/>
          <w:lang w:eastAsia="x-none"/>
        </w:rPr>
        <w:t xml:space="preserve">the contention windows size adjustment for channel access type 1 </w:t>
      </w:r>
      <w:r>
        <w:rPr>
          <w:rFonts w:ascii="Times New Roman" w:hAnsi="Times New Roman"/>
          <w:b/>
          <w:bCs/>
          <w:lang w:eastAsia="x-none"/>
        </w:rPr>
        <w:t>is based on SL HARQ feedback.</w:t>
      </w:r>
    </w:p>
    <w:p w14:paraId="309722B0" w14:textId="77777777" w:rsidR="00AB3964" w:rsidRDefault="00AB3964" w:rsidP="00AB3964">
      <w:pPr>
        <w:pStyle w:val="ListParagraph"/>
        <w:numPr>
          <w:ilvl w:val="2"/>
          <w:numId w:val="18"/>
        </w:numPr>
        <w:spacing w:after="120" w:line="276" w:lineRule="auto"/>
        <w:jc w:val="both"/>
        <w:rPr>
          <w:rFonts w:ascii="Times New Roman" w:hAnsi="Times New Roman"/>
          <w:b/>
          <w:bCs/>
          <w:lang w:eastAsia="x-none"/>
        </w:rPr>
      </w:pPr>
      <w:r>
        <w:rPr>
          <w:rFonts w:ascii="Times New Roman" w:hAnsi="Times New Roman"/>
          <w:b/>
          <w:bCs/>
          <w:lang w:eastAsia="x-none"/>
        </w:rPr>
        <w:t>FFS: further details</w:t>
      </w:r>
    </w:p>
    <w:p w14:paraId="311A7F66" w14:textId="77777777" w:rsidR="00AB3964" w:rsidRPr="00B04983" w:rsidRDefault="00AB3964" w:rsidP="00AB3964">
      <w:pPr>
        <w:pStyle w:val="ListParagraph"/>
        <w:numPr>
          <w:ilvl w:val="1"/>
          <w:numId w:val="18"/>
        </w:numPr>
        <w:spacing w:after="120" w:line="276" w:lineRule="auto"/>
        <w:jc w:val="both"/>
        <w:rPr>
          <w:rFonts w:ascii="Times New Roman" w:hAnsi="Times New Roman"/>
          <w:b/>
          <w:bCs/>
          <w:lang w:eastAsia="x-none"/>
        </w:rPr>
      </w:pPr>
      <w:r w:rsidRPr="00B04983">
        <w:rPr>
          <w:rFonts w:ascii="Times New Roman" w:hAnsi="Times New Roman"/>
          <w:b/>
          <w:bCs/>
          <w:lang w:eastAsia="x-none"/>
        </w:rPr>
        <w:t xml:space="preserve">for the case of broadcast </w:t>
      </w:r>
      <w:r>
        <w:rPr>
          <w:rFonts w:ascii="Times New Roman" w:hAnsi="Times New Roman"/>
          <w:b/>
          <w:bCs/>
          <w:lang w:eastAsia="x-none"/>
        </w:rPr>
        <w:t xml:space="preserve">SL transmissions </w:t>
      </w:r>
      <w:r w:rsidRPr="00B04983">
        <w:rPr>
          <w:rFonts w:ascii="Times New Roman" w:hAnsi="Times New Roman"/>
          <w:b/>
          <w:bCs/>
          <w:lang w:eastAsia="x-none"/>
        </w:rPr>
        <w:t xml:space="preserve">or unicast and groupcast SL transmissions with SL feedback disabled, the contention window size is the same as last updated value for the same CAPC for a SL transmission with explicit feedback or otherwise it can </w:t>
      </w:r>
      <w:r>
        <w:rPr>
          <w:rFonts w:ascii="Times New Roman" w:hAnsi="Times New Roman"/>
          <w:b/>
          <w:bCs/>
          <w:lang w:eastAsia="x-none"/>
        </w:rPr>
        <w:t xml:space="preserve">be </w:t>
      </w:r>
      <w:r w:rsidRPr="00B04983">
        <w:rPr>
          <w:rFonts w:ascii="Times New Roman" w:hAnsi="Times New Roman"/>
          <w:b/>
          <w:bCs/>
          <w:lang w:eastAsia="x-none"/>
        </w:rPr>
        <w:t xml:space="preserve">fixed to its minimum value.  </w:t>
      </w:r>
    </w:p>
    <w:p w14:paraId="12FC4A2A" w14:textId="77777777" w:rsidR="00570216" w:rsidRPr="00511395" w:rsidRDefault="00570216" w:rsidP="00570216">
      <w:pPr>
        <w:spacing w:line="276" w:lineRule="auto"/>
        <w:jc w:val="both"/>
        <w:rPr>
          <w:b/>
          <w:bCs/>
          <w:sz w:val="22"/>
          <w:szCs w:val="22"/>
          <w:lang w:eastAsia="x-none"/>
        </w:rPr>
      </w:pPr>
      <w:r w:rsidRPr="00DB7766">
        <w:rPr>
          <w:b/>
          <w:bCs/>
          <w:sz w:val="22"/>
          <w:szCs w:val="22"/>
          <w:lang w:eastAsia="x-none"/>
        </w:rPr>
        <w:t xml:space="preserve">Proposal </w:t>
      </w:r>
      <w:r>
        <w:rPr>
          <w:b/>
          <w:bCs/>
          <w:sz w:val="22"/>
          <w:szCs w:val="22"/>
          <w:lang w:eastAsia="x-none"/>
        </w:rPr>
        <w:t>10</w:t>
      </w:r>
      <w:r w:rsidRPr="00511395">
        <w:rPr>
          <w:b/>
          <w:bCs/>
          <w:sz w:val="22"/>
          <w:szCs w:val="22"/>
          <w:lang w:eastAsia="x-none"/>
        </w:rPr>
        <w:t xml:space="preserve">: </w:t>
      </w:r>
    </w:p>
    <w:p w14:paraId="73B5DEC8" w14:textId="77777777" w:rsidR="00570216" w:rsidRDefault="00570216" w:rsidP="00570216">
      <w:pPr>
        <w:pStyle w:val="ListParagraph"/>
        <w:numPr>
          <w:ilvl w:val="0"/>
          <w:numId w:val="18"/>
        </w:numPr>
        <w:spacing w:after="120" w:line="276" w:lineRule="auto"/>
        <w:jc w:val="both"/>
        <w:rPr>
          <w:rFonts w:ascii="Times New Roman" w:hAnsi="Times New Roman"/>
          <w:b/>
          <w:bCs/>
          <w:lang w:eastAsia="x-none"/>
        </w:rPr>
      </w:pPr>
      <w:r>
        <w:rPr>
          <w:rFonts w:ascii="Times New Roman" w:hAnsi="Times New Roman"/>
          <w:b/>
          <w:bCs/>
          <w:lang w:eastAsia="x-none"/>
        </w:rPr>
        <w:t>SL-U supports VLP applications in compliance with the regulatory requirements.</w:t>
      </w:r>
    </w:p>
    <w:p w14:paraId="2330A155" w14:textId="20B9DDB0" w:rsidR="00570216" w:rsidRDefault="00570216" w:rsidP="00570216">
      <w:pPr>
        <w:pStyle w:val="ListParagraph"/>
        <w:numPr>
          <w:ilvl w:val="1"/>
          <w:numId w:val="18"/>
        </w:numPr>
        <w:spacing w:after="120" w:line="276" w:lineRule="auto"/>
        <w:jc w:val="both"/>
        <w:rPr>
          <w:rFonts w:ascii="Times New Roman" w:hAnsi="Times New Roman"/>
          <w:b/>
          <w:bCs/>
          <w:lang w:eastAsia="x-none"/>
        </w:rPr>
      </w:pPr>
      <w:r>
        <w:rPr>
          <w:rFonts w:ascii="Times New Roman" w:hAnsi="Times New Roman"/>
          <w:b/>
          <w:bCs/>
          <w:lang w:eastAsia="x-none"/>
        </w:rPr>
        <w:t xml:space="preserve">FFS: RAN1 to further discuss whether any enhancements are needed to the ED threshold defined in TS37.213 to operate in band n102.  </w:t>
      </w:r>
    </w:p>
    <w:p w14:paraId="2DE55662" w14:textId="77777777" w:rsidR="004F0D4C" w:rsidRPr="00511395" w:rsidRDefault="004F0D4C" w:rsidP="004F0D4C">
      <w:pPr>
        <w:pStyle w:val="3GPPText"/>
        <w:spacing w:before="0" w:line="276" w:lineRule="auto"/>
        <w:rPr>
          <w:b/>
          <w:bCs/>
          <w:szCs w:val="22"/>
          <w:lang w:eastAsia="x-none"/>
        </w:rPr>
      </w:pPr>
      <w:r w:rsidRPr="00DB7766">
        <w:rPr>
          <w:b/>
          <w:bCs/>
          <w:szCs w:val="22"/>
          <w:lang w:eastAsia="x-none"/>
        </w:rPr>
        <w:t xml:space="preserve">Proposal </w:t>
      </w:r>
      <w:r>
        <w:rPr>
          <w:b/>
          <w:bCs/>
          <w:szCs w:val="22"/>
          <w:lang w:eastAsia="x-none"/>
        </w:rPr>
        <w:t>11</w:t>
      </w:r>
      <w:r w:rsidRPr="00511395">
        <w:rPr>
          <w:b/>
          <w:bCs/>
          <w:szCs w:val="22"/>
          <w:lang w:eastAsia="x-none"/>
        </w:rPr>
        <w:t xml:space="preserve">: </w:t>
      </w:r>
    </w:p>
    <w:p w14:paraId="522FB263" w14:textId="77777777" w:rsidR="004F0D4C" w:rsidRDefault="004F0D4C" w:rsidP="004F0D4C">
      <w:pPr>
        <w:pStyle w:val="ListParagraph"/>
        <w:numPr>
          <w:ilvl w:val="0"/>
          <w:numId w:val="18"/>
        </w:numPr>
        <w:spacing w:after="120" w:line="276" w:lineRule="auto"/>
        <w:jc w:val="both"/>
        <w:rPr>
          <w:b/>
          <w:bCs/>
          <w:lang w:eastAsia="x-none"/>
        </w:rPr>
      </w:pPr>
      <w:r w:rsidRPr="00671398">
        <w:rPr>
          <w:rFonts w:ascii="Times New Roman" w:eastAsia="SimSun" w:hAnsi="Times New Roman"/>
          <w:b/>
          <w:bCs/>
          <w:lang w:val="en-GB" w:eastAsia="x-none"/>
        </w:rPr>
        <w:t>RAN1 should discuss whether to support sub-channelization and in case should study mechanisms to mitigate mutual blocking across frequency multiplexed transmissions.</w:t>
      </w:r>
      <w:r w:rsidRPr="00785514">
        <w:rPr>
          <w:b/>
          <w:bCs/>
          <w:lang w:eastAsia="x-none"/>
        </w:rPr>
        <w:t xml:space="preserve"> </w:t>
      </w:r>
    </w:p>
    <w:p w14:paraId="1EA1AB8D" w14:textId="77777777" w:rsidR="002C28F9" w:rsidRPr="00511395" w:rsidRDefault="002C28F9" w:rsidP="002C28F9">
      <w:pPr>
        <w:spacing w:line="276" w:lineRule="auto"/>
        <w:jc w:val="both"/>
        <w:rPr>
          <w:b/>
          <w:bCs/>
          <w:sz w:val="22"/>
          <w:szCs w:val="22"/>
        </w:rPr>
      </w:pPr>
      <w:r w:rsidRPr="00DB7766">
        <w:rPr>
          <w:b/>
          <w:bCs/>
          <w:sz w:val="22"/>
          <w:szCs w:val="22"/>
        </w:rPr>
        <w:t xml:space="preserve">Proposal </w:t>
      </w:r>
      <w:r>
        <w:rPr>
          <w:b/>
          <w:bCs/>
          <w:sz w:val="22"/>
          <w:szCs w:val="22"/>
        </w:rPr>
        <w:t>12</w:t>
      </w:r>
      <w:r w:rsidRPr="00511395">
        <w:rPr>
          <w:b/>
          <w:bCs/>
          <w:sz w:val="22"/>
          <w:szCs w:val="22"/>
        </w:rPr>
        <w:t xml:space="preserve">: </w:t>
      </w:r>
    </w:p>
    <w:p w14:paraId="3B3EF1AD" w14:textId="77777777" w:rsidR="002C28F9" w:rsidRDefault="002C28F9" w:rsidP="002C28F9">
      <w:pPr>
        <w:pStyle w:val="ListParagraph"/>
        <w:numPr>
          <w:ilvl w:val="0"/>
          <w:numId w:val="19"/>
        </w:numPr>
        <w:spacing w:after="120" w:line="276" w:lineRule="auto"/>
        <w:jc w:val="both"/>
        <w:rPr>
          <w:rFonts w:ascii="Times New Roman" w:hAnsi="Times New Roman"/>
        </w:rPr>
      </w:pPr>
      <w:r w:rsidRPr="00671398">
        <w:rPr>
          <w:rFonts w:ascii="Times New Roman" w:hAnsi="Times New Roman"/>
          <w:b/>
          <w:bCs/>
        </w:rPr>
        <w:t xml:space="preserve">RAN1 should investigate mechanisms to mitigate interference across UEs transmitting in a </w:t>
      </w:r>
      <w:proofErr w:type="spellStart"/>
      <w:r w:rsidRPr="00671398">
        <w:rPr>
          <w:rFonts w:ascii="Times New Roman" w:hAnsi="Times New Roman"/>
          <w:b/>
          <w:bCs/>
        </w:rPr>
        <w:t>TDMed</w:t>
      </w:r>
      <w:proofErr w:type="spellEnd"/>
      <w:r w:rsidRPr="00671398">
        <w:rPr>
          <w:rFonts w:ascii="Times New Roman" w:hAnsi="Times New Roman"/>
          <w:b/>
          <w:bCs/>
        </w:rPr>
        <w:t xml:space="preserve"> manner, since different UEs could have overlapping pool of resources and can potentially start transmission at the same time</w:t>
      </w:r>
      <w:r w:rsidRPr="00671398">
        <w:rPr>
          <w:rFonts w:ascii="Times New Roman" w:hAnsi="Times New Roman"/>
        </w:rPr>
        <w:t xml:space="preserve">. </w:t>
      </w:r>
    </w:p>
    <w:p w14:paraId="121B8EB4" w14:textId="77777777" w:rsidR="00073BF7" w:rsidRPr="00511395" w:rsidRDefault="00073BF7" w:rsidP="00073BF7">
      <w:pPr>
        <w:spacing w:line="276" w:lineRule="auto"/>
        <w:jc w:val="both"/>
        <w:rPr>
          <w:b/>
          <w:sz w:val="22"/>
          <w:szCs w:val="22"/>
        </w:rPr>
      </w:pPr>
      <w:r w:rsidRPr="00DB7766">
        <w:rPr>
          <w:b/>
          <w:sz w:val="22"/>
          <w:szCs w:val="22"/>
        </w:rPr>
        <w:t xml:space="preserve">Proposal </w:t>
      </w:r>
      <w:r>
        <w:rPr>
          <w:b/>
          <w:sz w:val="22"/>
          <w:szCs w:val="22"/>
        </w:rPr>
        <w:t>13</w:t>
      </w:r>
      <w:r w:rsidRPr="00511395">
        <w:rPr>
          <w:b/>
          <w:sz w:val="22"/>
          <w:szCs w:val="22"/>
        </w:rPr>
        <w:t xml:space="preserve">: </w:t>
      </w:r>
    </w:p>
    <w:p w14:paraId="463E4617" w14:textId="77777777" w:rsidR="00073BF7" w:rsidRDefault="00073BF7" w:rsidP="00073BF7">
      <w:pPr>
        <w:pStyle w:val="ListParagraph"/>
        <w:numPr>
          <w:ilvl w:val="0"/>
          <w:numId w:val="19"/>
        </w:numPr>
        <w:spacing w:after="120" w:line="276" w:lineRule="auto"/>
        <w:jc w:val="both"/>
        <w:rPr>
          <w:rFonts w:ascii="Times New Roman" w:hAnsi="Times New Roman"/>
          <w:b/>
        </w:rPr>
      </w:pPr>
      <w:r w:rsidRPr="00D974FE">
        <w:rPr>
          <w:rFonts w:ascii="Times New Roman" w:hAnsi="Times New Roman"/>
          <w:b/>
        </w:rPr>
        <w:t>RAN1 should investigate the impact of the ON/OFF and OFF/ON transient period to the LBT procedure performed by a UE when transmission of a PFSCH may require LBT and a SL slot may contain a PSFCH transmission.</w:t>
      </w:r>
    </w:p>
    <w:p w14:paraId="3796B276" w14:textId="77777777" w:rsidR="00073BF7" w:rsidRPr="00511395" w:rsidRDefault="00073BF7" w:rsidP="00073BF7">
      <w:pPr>
        <w:spacing w:line="276" w:lineRule="auto"/>
        <w:jc w:val="both"/>
        <w:rPr>
          <w:b/>
          <w:bCs/>
          <w:sz w:val="22"/>
          <w:szCs w:val="22"/>
        </w:rPr>
      </w:pPr>
      <w:r w:rsidRPr="00DB7766">
        <w:rPr>
          <w:b/>
          <w:bCs/>
          <w:sz w:val="22"/>
          <w:szCs w:val="22"/>
        </w:rPr>
        <w:t xml:space="preserve">Proposal </w:t>
      </w:r>
      <w:r w:rsidRPr="00511395">
        <w:rPr>
          <w:b/>
          <w:bCs/>
          <w:sz w:val="22"/>
          <w:szCs w:val="22"/>
        </w:rPr>
        <w:t>1</w:t>
      </w:r>
      <w:r>
        <w:rPr>
          <w:b/>
          <w:bCs/>
          <w:sz w:val="22"/>
          <w:szCs w:val="22"/>
        </w:rPr>
        <w:t>4</w:t>
      </w:r>
      <w:r w:rsidRPr="00511395">
        <w:rPr>
          <w:b/>
          <w:bCs/>
          <w:sz w:val="22"/>
          <w:szCs w:val="22"/>
        </w:rPr>
        <w:t xml:space="preserve">: </w:t>
      </w:r>
    </w:p>
    <w:p w14:paraId="2B491EC7" w14:textId="77777777" w:rsidR="00073BF7" w:rsidRPr="00D974FE" w:rsidRDefault="00073BF7" w:rsidP="00073BF7">
      <w:pPr>
        <w:pStyle w:val="ListParagraph"/>
        <w:numPr>
          <w:ilvl w:val="0"/>
          <w:numId w:val="19"/>
        </w:numPr>
        <w:spacing w:after="120" w:line="276" w:lineRule="auto"/>
        <w:jc w:val="both"/>
        <w:rPr>
          <w:rFonts w:ascii="Times New Roman" w:hAnsi="Times New Roman"/>
          <w:b/>
          <w:bCs/>
        </w:rPr>
      </w:pPr>
      <w:r w:rsidRPr="00D974FE">
        <w:rPr>
          <w:rFonts w:ascii="Times New Roman" w:hAnsi="Times New Roman"/>
          <w:b/>
          <w:bCs/>
        </w:rPr>
        <w:t>RAN1 should discuss how to combine the LBT procedure with the SL sensing and resource selection procedure.</w:t>
      </w:r>
    </w:p>
    <w:p w14:paraId="0C59B184" w14:textId="77777777" w:rsidR="00577456" w:rsidRDefault="00577456" w:rsidP="00577456">
      <w:pPr>
        <w:pStyle w:val="ListParagraph"/>
        <w:spacing w:after="120" w:line="276" w:lineRule="auto"/>
        <w:jc w:val="both"/>
        <w:rPr>
          <w:rFonts w:ascii="Times New Roman" w:hAnsi="Times New Roman"/>
          <w:b/>
          <w:bCs/>
        </w:rPr>
      </w:pPr>
    </w:p>
    <w:p w14:paraId="63214D75" w14:textId="77777777" w:rsidR="00073BF7" w:rsidRDefault="00073BF7" w:rsidP="00577456">
      <w:pPr>
        <w:pStyle w:val="ListParagraph"/>
        <w:spacing w:after="120" w:line="276" w:lineRule="auto"/>
        <w:jc w:val="both"/>
        <w:rPr>
          <w:rFonts w:ascii="Times New Roman" w:hAnsi="Times New Roman"/>
          <w:b/>
          <w:bCs/>
        </w:rPr>
      </w:pPr>
    </w:p>
    <w:p w14:paraId="05143F6D" w14:textId="77777777" w:rsidR="00C07531" w:rsidRPr="003262D1" w:rsidRDefault="00C07531" w:rsidP="00577456">
      <w:pPr>
        <w:pStyle w:val="ListParagraph"/>
        <w:spacing w:after="120" w:line="276" w:lineRule="auto"/>
        <w:jc w:val="both"/>
        <w:rPr>
          <w:rFonts w:ascii="Times New Roman" w:hAnsi="Times New Roman"/>
          <w:b/>
          <w:bCs/>
        </w:rPr>
      </w:pPr>
    </w:p>
    <w:p w14:paraId="5AF1661A" w14:textId="5C96A1A6" w:rsidR="005972C9" w:rsidRPr="00A10C9E" w:rsidRDefault="0042618D" w:rsidP="008D6523">
      <w:pPr>
        <w:pStyle w:val="3GPPH1"/>
        <w:spacing w:before="0" w:line="276" w:lineRule="auto"/>
        <w:jc w:val="both"/>
        <w:rPr>
          <w:lang w:val="en-US"/>
        </w:rPr>
      </w:pPr>
      <w:r>
        <w:rPr>
          <w:lang w:val="en-US"/>
        </w:rPr>
        <w:lastRenderedPageBreak/>
        <w:t xml:space="preserve"> </w:t>
      </w:r>
      <w:r w:rsidR="005972C9" w:rsidRPr="00A10C9E">
        <w:rPr>
          <w:lang w:val="en-US"/>
        </w:rPr>
        <w:t>References</w:t>
      </w:r>
    </w:p>
    <w:bookmarkStart w:id="7" w:name="_Ref47629482"/>
    <w:bookmarkStart w:id="8" w:name="_Ref524868549"/>
    <w:bookmarkStart w:id="9" w:name="_Ref28076734"/>
    <w:bookmarkStart w:id="10" w:name="_Ref505694604"/>
    <w:bookmarkStart w:id="11" w:name="_Ref471775016"/>
    <w:p w14:paraId="711CE79A" w14:textId="55612CE0" w:rsidR="008E555C" w:rsidRDefault="00D70141" w:rsidP="008D6523">
      <w:pPr>
        <w:pStyle w:val="ListParagraph"/>
        <w:widowControl w:val="0"/>
        <w:numPr>
          <w:ilvl w:val="0"/>
          <w:numId w:val="1"/>
        </w:numPr>
        <w:tabs>
          <w:tab w:val="num" w:pos="708"/>
        </w:tabs>
        <w:autoSpaceDN w:val="0"/>
        <w:spacing w:after="120" w:line="276" w:lineRule="auto"/>
        <w:jc w:val="both"/>
        <w:rPr>
          <w:rFonts w:ascii="Times New Roman" w:hAnsi="Times New Roman"/>
        </w:rPr>
      </w:pPr>
      <w:r w:rsidRPr="00647795" w:rsidDel="00842174">
        <w:rPr>
          <w:rFonts w:ascii="Times New Roman" w:eastAsia="Batang" w:hAnsi="Times New Roman"/>
          <w:kern w:val="2"/>
          <w:lang w:val="en-GB" w:eastAsia="ko-KR"/>
        </w:rPr>
        <w:fldChar w:fldCharType="begin"/>
      </w:r>
      <w:r w:rsidRPr="005E7474" w:rsidDel="00842174">
        <w:rPr>
          <w:rFonts w:ascii="Times New Roman" w:hAnsi="Times New Roman"/>
        </w:rPr>
        <w:instrText xml:space="preserve"> HYPERLINK "http://www.3gpp.org/ftp/tsg_ran/TSG_RAN/TSGR_88e/Docs/RP-201385.zip" </w:instrText>
      </w:r>
      <w:r w:rsidRPr="00647795" w:rsidDel="00842174">
        <w:rPr>
          <w:rFonts w:ascii="Times New Roman" w:eastAsia="Batang" w:hAnsi="Times New Roman"/>
          <w:kern w:val="2"/>
          <w:lang w:val="en-GB" w:eastAsia="ko-KR"/>
        </w:rPr>
        <w:fldChar w:fldCharType="separate"/>
      </w:r>
      <w:r w:rsidR="006D7879" w:rsidRPr="00647795">
        <w:rPr>
          <w:rFonts w:ascii="Times New Roman" w:eastAsia="Batang" w:hAnsi="Times New Roman"/>
          <w:kern w:val="2"/>
          <w:lang w:val="en-GB" w:eastAsia="ko-KR"/>
        </w:rPr>
        <w:t>RP-2</w:t>
      </w:r>
      <w:r w:rsidRPr="00647795" w:rsidDel="00842174">
        <w:rPr>
          <w:rFonts w:ascii="Times New Roman" w:eastAsia="Batang" w:hAnsi="Times New Roman"/>
          <w:kern w:val="2"/>
          <w:lang w:val="en-GB" w:eastAsia="ko-KR"/>
        </w:rPr>
        <w:fldChar w:fldCharType="end"/>
      </w:r>
      <w:r w:rsidR="003300CE" w:rsidRPr="00647795">
        <w:rPr>
          <w:rFonts w:ascii="Times New Roman" w:eastAsia="Batang" w:hAnsi="Times New Roman"/>
          <w:kern w:val="2"/>
          <w:lang w:val="en-GB" w:eastAsia="ko-KR"/>
        </w:rPr>
        <w:t>2</w:t>
      </w:r>
      <w:r w:rsidR="007F2A70" w:rsidRPr="00647795">
        <w:rPr>
          <w:rFonts w:ascii="Times New Roman" w:eastAsia="Batang" w:hAnsi="Times New Roman"/>
          <w:kern w:val="2"/>
          <w:lang w:val="en-GB" w:eastAsia="ko-KR"/>
        </w:rPr>
        <w:t>1798</w:t>
      </w:r>
      <w:r w:rsidRPr="00647795">
        <w:rPr>
          <w:rFonts w:ascii="Times New Roman" w:eastAsia="Batang" w:hAnsi="Times New Roman"/>
          <w:kern w:val="2"/>
          <w:lang w:val="en-GB" w:eastAsia="ko-KR"/>
        </w:rPr>
        <w:t>, “</w:t>
      </w:r>
      <w:r w:rsidR="00285A95" w:rsidRPr="00EF7207">
        <w:rPr>
          <w:rFonts w:ascii="Times New Roman" w:eastAsia="Batang" w:hAnsi="Times New Roman"/>
          <w:kern w:val="2"/>
          <w:lang w:val="en-GB" w:eastAsia="ko-KR"/>
        </w:rPr>
        <w:t xml:space="preserve">WID revision: NR </w:t>
      </w:r>
      <w:proofErr w:type="spellStart"/>
      <w:r w:rsidR="00285A95" w:rsidRPr="00EF7207">
        <w:rPr>
          <w:rFonts w:ascii="Times New Roman" w:eastAsia="Batang" w:hAnsi="Times New Roman"/>
          <w:kern w:val="2"/>
          <w:lang w:val="en-GB" w:eastAsia="ko-KR"/>
        </w:rPr>
        <w:t>sidelink</w:t>
      </w:r>
      <w:proofErr w:type="spellEnd"/>
      <w:r w:rsidR="00285A95" w:rsidRPr="00EF7207">
        <w:rPr>
          <w:rFonts w:ascii="Times New Roman" w:eastAsia="Batang" w:hAnsi="Times New Roman"/>
          <w:kern w:val="2"/>
          <w:lang w:val="en-GB" w:eastAsia="ko-KR"/>
        </w:rPr>
        <w:t xml:space="preserve"> evolution</w:t>
      </w:r>
      <w:r w:rsidRPr="00647795">
        <w:rPr>
          <w:rFonts w:ascii="Times New Roman" w:eastAsia="Batang" w:hAnsi="Times New Roman"/>
          <w:kern w:val="2"/>
          <w:lang w:val="en-GB" w:eastAsia="ko-KR"/>
        </w:rPr>
        <w:t>”</w:t>
      </w:r>
      <w:r w:rsidR="007C365F" w:rsidRPr="00647795">
        <w:rPr>
          <w:rFonts w:ascii="Times New Roman" w:eastAsia="Batang" w:hAnsi="Times New Roman"/>
          <w:kern w:val="2"/>
          <w:lang w:val="en-GB" w:eastAsia="ko-KR"/>
        </w:rPr>
        <w:t xml:space="preserve">, </w:t>
      </w:r>
      <w:r w:rsidR="006D7879" w:rsidRPr="00647795">
        <w:rPr>
          <w:rFonts w:ascii="Times New Roman" w:eastAsia="Batang" w:hAnsi="Times New Roman"/>
          <w:kern w:val="2"/>
          <w:lang w:val="en-GB" w:eastAsia="ko-KR"/>
        </w:rPr>
        <w:t>OPPO</w:t>
      </w:r>
      <w:r w:rsidR="006D7879" w:rsidRPr="005E7474">
        <w:rPr>
          <w:rFonts w:ascii="Times New Roman" w:hAnsi="Times New Roman"/>
        </w:rPr>
        <w:t xml:space="preserve">, </w:t>
      </w:r>
      <w:bookmarkEnd w:id="7"/>
      <w:r w:rsidR="00304B13">
        <w:rPr>
          <w:rFonts w:ascii="Times New Roman" w:hAnsi="Times New Roman"/>
        </w:rPr>
        <w:t>June</w:t>
      </w:r>
      <w:r w:rsidR="00304B13" w:rsidRPr="005E7474">
        <w:rPr>
          <w:rFonts w:ascii="Times New Roman" w:hAnsi="Times New Roman"/>
        </w:rPr>
        <w:t xml:space="preserve"> </w:t>
      </w:r>
      <w:r w:rsidR="004F0B8E" w:rsidRPr="005E7474">
        <w:rPr>
          <w:rFonts w:ascii="Times New Roman" w:hAnsi="Times New Roman"/>
        </w:rPr>
        <w:t>202</w:t>
      </w:r>
      <w:r w:rsidR="00304B13">
        <w:rPr>
          <w:rFonts w:ascii="Times New Roman" w:hAnsi="Times New Roman"/>
        </w:rPr>
        <w:t>2</w:t>
      </w:r>
      <w:r w:rsidR="00CE19E8" w:rsidRPr="005E7474">
        <w:rPr>
          <w:rFonts w:ascii="Times New Roman" w:hAnsi="Times New Roman"/>
        </w:rPr>
        <w:t>.</w:t>
      </w:r>
    </w:p>
    <w:p w14:paraId="0DF16139" w14:textId="23A67028" w:rsidR="00AA1CFF" w:rsidRPr="005D3A52" w:rsidRDefault="00AA1CFF" w:rsidP="00AA1CFF">
      <w:pPr>
        <w:pStyle w:val="BodyText"/>
        <w:numPr>
          <w:ilvl w:val="0"/>
          <w:numId w:val="1"/>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e-Meeting #10</w:t>
      </w:r>
      <w:r>
        <w:rPr>
          <w:rFonts w:ascii="Times New Roman" w:hAnsi="Times New Roman"/>
          <w:kern w:val="2"/>
          <w:sz w:val="22"/>
          <w:szCs w:val="22"/>
          <w:lang w:eastAsia="ko-KR"/>
        </w:rPr>
        <w:t>9</w:t>
      </w:r>
      <w:r w:rsidRPr="005D3A52">
        <w:rPr>
          <w:rFonts w:ascii="Times New Roman" w:hAnsi="Times New Roman"/>
          <w:kern w:val="2"/>
          <w:sz w:val="22"/>
          <w:szCs w:val="22"/>
          <w:lang w:eastAsia="ko-KR"/>
        </w:rPr>
        <w:t xml:space="preserve">-e, </w:t>
      </w:r>
      <w:r w:rsidR="00DB1FA8">
        <w:rPr>
          <w:rFonts w:ascii="Times New Roman" w:hAnsi="Times New Roman"/>
          <w:kern w:val="2"/>
          <w:sz w:val="22"/>
          <w:szCs w:val="22"/>
          <w:lang w:eastAsia="ko-KR"/>
        </w:rPr>
        <w:t>May</w:t>
      </w:r>
      <w:r w:rsidRPr="005D3A52">
        <w:rPr>
          <w:rFonts w:ascii="Times New Roman" w:hAnsi="Times New Roman"/>
          <w:kern w:val="2"/>
          <w:sz w:val="22"/>
          <w:szCs w:val="22"/>
          <w:lang w:eastAsia="ko-KR"/>
        </w:rPr>
        <w:t xml:space="preserve"> 202</w:t>
      </w:r>
      <w:r w:rsidR="00DB1FA8">
        <w:rPr>
          <w:rFonts w:ascii="Times New Roman" w:hAnsi="Times New Roman"/>
          <w:kern w:val="2"/>
          <w:sz w:val="22"/>
          <w:szCs w:val="22"/>
          <w:lang w:eastAsia="ko-KR"/>
        </w:rPr>
        <w:t>2</w:t>
      </w:r>
      <w:r w:rsidRPr="005D3A52">
        <w:rPr>
          <w:rFonts w:ascii="Times New Roman" w:hAnsi="Times New Roman"/>
          <w:kern w:val="2"/>
          <w:sz w:val="22"/>
          <w:szCs w:val="22"/>
          <w:lang w:eastAsia="ko-KR"/>
        </w:rPr>
        <w:t>.</w:t>
      </w:r>
    </w:p>
    <w:p w14:paraId="4EB9388E" w14:textId="6CCAA79E" w:rsidR="00FA2088" w:rsidRPr="008778EA" w:rsidRDefault="00AD1489" w:rsidP="008D6523">
      <w:pPr>
        <w:pStyle w:val="ListParagraph"/>
        <w:widowControl w:val="0"/>
        <w:numPr>
          <w:ilvl w:val="0"/>
          <w:numId w:val="1"/>
        </w:numPr>
        <w:tabs>
          <w:tab w:val="num" w:pos="708"/>
        </w:tabs>
        <w:autoSpaceDN w:val="0"/>
        <w:spacing w:after="120" w:line="276" w:lineRule="auto"/>
        <w:jc w:val="both"/>
        <w:rPr>
          <w:rFonts w:ascii="Times New Roman" w:hAnsi="Times New Roman"/>
        </w:rPr>
      </w:pPr>
      <w:r w:rsidRPr="00AD1489">
        <w:rPr>
          <w:rFonts w:ascii="Times New Roman" w:hAnsi="Times New Roman"/>
        </w:rPr>
        <w:t>R1-220658</w:t>
      </w:r>
      <w:r>
        <w:rPr>
          <w:rFonts w:ascii="Times New Roman" w:hAnsi="Times New Roman"/>
        </w:rPr>
        <w:t xml:space="preserve">6, </w:t>
      </w:r>
      <w:r w:rsidR="00C45EF9" w:rsidRPr="008778EA">
        <w:rPr>
          <w:rFonts w:ascii="Times New Roman" w:hAnsi="Times New Roman"/>
        </w:rPr>
        <w:t xml:space="preserve">“Physical Channel Design for SL Operating in Unlicensed </w:t>
      </w:r>
      <w:r w:rsidR="003F62D5" w:rsidRPr="008778EA">
        <w:rPr>
          <w:rFonts w:ascii="Times New Roman" w:hAnsi="Times New Roman"/>
        </w:rPr>
        <w:t>Spectrum “</w:t>
      </w:r>
      <w:r w:rsidR="00C45EF9" w:rsidRPr="008778EA">
        <w:rPr>
          <w:rFonts w:ascii="Times New Roman" w:hAnsi="Times New Roman"/>
        </w:rPr>
        <w:t xml:space="preserve">, Intel Corporation, </w:t>
      </w:r>
      <w:r w:rsidR="008778EA" w:rsidRPr="008778EA">
        <w:rPr>
          <w:rFonts w:ascii="Times New Roman" w:hAnsi="Times New Roman"/>
        </w:rPr>
        <w:t>August</w:t>
      </w:r>
      <w:r w:rsidR="00C45EF9" w:rsidRPr="008778EA">
        <w:rPr>
          <w:rFonts w:ascii="Times New Roman" w:hAnsi="Times New Roman"/>
        </w:rPr>
        <w:t xml:space="preserve"> 2022.</w:t>
      </w:r>
    </w:p>
    <w:p w14:paraId="19E50F9A" w14:textId="77777777" w:rsidR="00000DEA" w:rsidRPr="00AA7E39" w:rsidRDefault="00000DEA" w:rsidP="00000DEA">
      <w:pPr>
        <w:pStyle w:val="ListParagraph"/>
        <w:widowControl w:val="0"/>
        <w:numPr>
          <w:ilvl w:val="0"/>
          <w:numId w:val="1"/>
        </w:numPr>
        <w:tabs>
          <w:tab w:val="num" w:pos="708"/>
        </w:tabs>
        <w:autoSpaceDN w:val="0"/>
        <w:spacing w:before="120" w:after="120"/>
        <w:jc w:val="both"/>
        <w:rPr>
          <w:rFonts w:ascii="Times New Roman" w:hAnsi="Times New Roman"/>
        </w:rPr>
      </w:pPr>
      <w:bookmarkStart w:id="12" w:name="_Ref101882484"/>
      <w:r>
        <w:rPr>
          <w:rFonts w:ascii="Times New Roman" w:hAnsi="Times New Roman"/>
        </w:rPr>
        <w:t>ETSI EN 301 893, “</w:t>
      </w:r>
      <w:r w:rsidRPr="001852E0">
        <w:rPr>
          <w:rFonts w:ascii="Times New Roman" w:hAnsi="Times New Roman"/>
        </w:rPr>
        <w:t xml:space="preserve">5 GHz RLAN; </w:t>
      </w:r>
      <w:proofErr w:type="spellStart"/>
      <w:r w:rsidRPr="001852E0">
        <w:rPr>
          <w:rFonts w:ascii="Times New Roman" w:hAnsi="Times New Roman"/>
        </w:rPr>
        <w:t>Harmonised</w:t>
      </w:r>
      <w:proofErr w:type="spellEnd"/>
      <w:r w:rsidRPr="001852E0">
        <w:rPr>
          <w:rFonts w:ascii="Times New Roman" w:hAnsi="Times New Roman"/>
        </w:rPr>
        <w:t xml:space="preserve"> Standard covering the essential requirements of article 3.2 of Directive 2014/53/EU”, ETSI, V2.1.1, Ma</w:t>
      </w:r>
      <w:r>
        <w:rPr>
          <w:rFonts w:ascii="Times New Roman" w:hAnsi="Times New Roman"/>
        </w:rPr>
        <w:t>y</w:t>
      </w:r>
      <w:r w:rsidRPr="001852E0">
        <w:rPr>
          <w:rFonts w:ascii="Times New Roman" w:hAnsi="Times New Roman"/>
        </w:rPr>
        <w:t xml:space="preserve"> 2017.</w:t>
      </w:r>
      <w:bookmarkEnd w:id="12"/>
    </w:p>
    <w:p w14:paraId="6FFF875E" w14:textId="079307DC" w:rsidR="002F24F9" w:rsidRDefault="005D684E" w:rsidP="00891423">
      <w:pPr>
        <w:pStyle w:val="ListParagraph"/>
        <w:widowControl w:val="0"/>
        <w:numPr>
          <w:ilvl w:val="0"/>
          <w:numId w:val="1"/>
        </w:numPr>
        <w:tabs>
          <w:tab w:val="num" w:pos="708"/>
        </w:tabs>
        <w:autoSpaceDN w:val="0"/>
        <w:spacing w:after="120" w:line="276" w:lineRule="auto"/>
        <w:ind w:left="418" w:hanging="418"/>
        <w:jc w:val="both"/>
        <w:rPr>
          <w:rFonts w:ascii="Times New Roman" w:hAnsi="Times New Roman"/>
        </w:rPr>
      </w:pPr>
      <w:r>
        <w:rPr>
          <w:rFonts w:ascii="Times New Roman" w:hAnsi="Times New Roman"/>
        </w:rPr>
        <w:t>CEPT Report 75</w:t>
      </w:r>
      <w:r w:rsidR="006F6A5E">
        <w:rPr>
          <w:rFonts w:ascii="Times New Roman" w:hAnsi="Times New Roman"/>
        </w:rPr>
        <w:t>, “</w:t>
      </w:r>
      <w:proofErr w:type="spellStart"/>
      <w:r w:rsidR="006F6A5E" w:rsidRPr="006F6A5E">
        <w:rPr>
          <w:rFonts w:ascii="Times New Roman" w:hAnsi="Times New Roman"/>
        </w:rPr>
        <w:t>Harmonised</w:t>
      </w:r>
      <w:proofErr w:type="spellEnd"/>
      <w:r w:rsidR="006F6A5E" w:rsidRPr="006F6A5E">
        <w:rPr>
          <w:rFonts w:ascii="Times New Roman" w:hAnsi="Times New Roman"/>
        </w:rPr>
        <w:t xml:space="preserve"> technical parameters for</w:t>
      </w:r>
      <w:r w:rsidR="006F6A5E">
        <w:rPr>
          <w:rFonts w:ascii="Times New Roman" w:hAnsi="Times New Roman"/>
        </w:rPr>
        <w:t xml:space="preserve"> </w:t>
      </w:r>
      <w:r w:rsidR="006F6A5E" w:rsidRPr="006F6A5E">
        <w:rPr>
          <w:rFonts w:ascii="Times New Roman" w:hAnsi="Times New Roman"/>
        </w:rPr>
        <w:t xml:space="preserve">WAS/RLANs operating on a coexistence basis with appropriate mitigation techniques and/or operational compatibility/coexistence conditions, operating on the basis of a general </w:t>
      </w:r>
      <w:proofErr w:type="spellStart"/>
      <w:r w:rsidR="006F6A5E" w:rsidRPr="006F6A5E">
        <w:rPr>
          <w:rFonts w:ascii="Times New Roman" w:hAnsi="Times New Roman"/>
        </w:rPr>
        <w:t>authorisation</w:t>
      </w:r>
      <w:proofErr w:type="spellEnd"/>
      <w:r w:rsidR="006F6A5E" w:rsidRPr="006F6A5E">
        <w:rPr>
          <w:rFonts w:ascii="Times New Roman" w:hAnsi="Times New Roman"/>
        </w:rPr>
        <w:t>”</w:t>
      </w:r>
      <w:r w:rsidR="006F6A5E">
        <w:rPr>
          <w:rFonts w:ascii="Times New Roman" w:hAnsi="Times New Roman"/>
        </w:rPr>
        <w:t>, October 2020.</w:t>
      </w:r>
    </w:p>
    <w:p w14:paraId="6823D1CE" w14:textId="464B9A78" w:rsidR="00891423" w:rsidRPr="001B0A03" w:rsidRDefault="00891423" w:rsidP="001B0A03">
      <w:pPr>
        <w:pStyle w:val="ListParagraph"/>
        <w:widowControl w:val="0"/>
        <w:numPr>
          <w:ilvl w:val="0"/>
          <w:numId w:val="1"/>
        </w:numPr>
        <w:tabs>
          <w:tab w:val="num" w:pos="708"/>
        </w:tabs>
        <w:autoSpaceDN w:val="0"/>
        <w:spacing w:after="120" w:line="276" w:lineRule="auto"/>
        <w:jc w:val="both"/>
        <w:rPr>
          <w:rFonts w:ascii="Times New Roman" w:hAnsi="Times New Roman"/>
        </w:rPr>
      </w:pPr>
      <w:r w:rsidRPr="0091096F">
        <w:rPr>
          <w:rFonts w:ascii="Times New Roman" w:hAnsi="Times New Roman"/>
        </w:rPr>
        <w:t>ETSI EN 30</w:t>
      </w:r>
      <w:r>
        <w:rPr>
          <w:rFonts w:ascii="Times New Roman" w:hAnsi="Times New Roman"/>
        </w:rPr>
        <w:t>3 687</w:t>
      </w:r>
      <w:r w:rsidRPr="0091096F">
        <w:rPr>
          <w:rFonts w:ascii="Times New Roman" w:hAnsi="Times New Roman"/>
        </w:rPr>
        <w:t xml:space="preserve"> V</w:t>
      </w:r>
      <w:r w:rsidR="00EF7FE9">
        <w:rPr>
          <w:rFonts w:ascii="Times New Roman" w:hAnsi="Times New Roman"/>
        </w:rPr>
        <w:t>1</w:t>
      </w:r>
      <w:r w:rsidRPr="0091096F">
        <w:rPr>
          <w:rFonts w:ascii="Times New Roman" w:hAnsi="Times New Roman"/>
        </w:rPr>
        <w:t>.</w:t>
      </w:r>
      <w:r w:rsidR="00EF7FE9">
        <w:rPr>
          <w:rFonts w:ascii="Times New Roman" w:hAnsi="Times New Roman"/>
        </w:rPr>
        <w:t>0</w:t>
      </w:r>
      <w:r w:rsidRPr="0091096F">
        <w:rPr>
          <w:rFonts w:ascii="Times New Roman" w:hAnsi="Times New Roman"/>
        </w:rPr>
        <w:t>.</w:t>
      </w:r>
      <w:r w:rsidR="00EF7FE9">
        <w:rPr>
          <w:rFonts w:ascii="Times New Roman" w:hAnsi="Times New Roman"/>
        </w:rPr>
        <w:t>0</w:t>
      </w:r>
      <w:r w:rsidRPr="0091096F">
        <w:rPr>
          <w:rFonts w:ascii="Times New Roman" w:hAnsi="Times New Roman"/>
        </w:rPr>
        <w:t>, “</w:t>
      </w:r>
      <w:r w:rsidR="001B0A03" w:rsidRPr="001B0A03">
        <w:rPr>
          <w:rFonts w:ascii="Times New Roman" w:hAnsi="Times New Roman"/>
        </w:rPr>
        <w:t>6 GHz WAS/RLAN</w:t>
      </w:r>
      <w:r w:rsidR="001B0A03">
        <w:rPr>
          <w:rFonts w:ascii="Times New Roman" w:hAnsi="Times New Roman"/>
        </w:rPr>
        <w:t xml:space="preserve">; </w:t>
      </w:r>
      <w:proofErr w:type="spellStart"/>
      <w:r w:rsidR="001B0A03" w:rsidRPr="001B0A03">
        <w:rPr>
          <w:rFonts w:ascii="Times New Roman" w:hAnsi="Times New Roman"/>
        </w:rPr>
        <w:t>Harmonised</w:t>
      </w:r>
      <w:proofErr w:type="spellEnd"/>
      <w:r w:rsidR="001B0A03" w:rsidRPr="001B0A03">
        <w:rPr>
          <w:rFonts w:ascii="Times New Roman" w:hAnsi="Times New Roman"/>
        </w:rPr>
        <w:t xml:space="preserve"> Standard for access to radio spectrum</w:t>
      </w:r>
      <w:r w:rsidRPr="001B0A03">
        <w:rPr>
          <w:rFonts w:ascii="Times New Roman" w:hAnsi="Times New Roman"/>
        </w:rPr>
        <w:t>”, (20</w:t>
      </w:r>
      <w:r w:rsidR="001B0A03">
        <w:rPr>
          <w:rFonts w:ascii="Times New Roman" w:hAnsi="Times New Roman"/>
        </w:rPr>
        <w:t>22</w:t>
      </w:r>
      <w:r w:rsidRPr="001B0A03">
        <w:rPr>
          <w:rFonts w:ascii="Times New Roman" w:hAnsi="Times New Roman"/>
        </w:rPr>
        <w:t>-0</w:t>
      </w:r>
      <w:r w:rsidR="001B0A03">
        <w:rPr>
          <w:rFonts w:ascii="Times New Roman" w:hAnsi="Times New Roman"/>
        </w:rPr>
        <w:t>4</w:t>
      </w:r>
      <w:r w:rsidRPr="001B0A03">
        <w:rPr>
          <w:rFonts w:ascii="Times New Roman" w:hAnsi="Times New Roman"/>
        </w:rPr>
        <w:t>).</w:t>
      </w:r>
    </w:p>
    <w:p w14:paraId="29440A1E" w14:textId="55A61AC0" w:rsidR="005529CE" w:rsidRDefault="00E43174" w:rsidP="00751DA7">
      <w:pPr>
        <w:pStyle w:val="ListParagraph"/>
        <w:widowControl w:val="0"/>
        <w:numPr>
          <w:ilvl w:val="0"/>
          <w:numId w:val="1"/>
        </w:numPr>
        <w:tabs>
          <w:tab w:val="num" w:pos="708"/>
        </w:tabs>
        <w:autoSpaceDN w:val="0"/>
        <w:spacing w:after="120" w:line="276" w:lineRule="auto"/>
        <w:jc w:val="both"/>
        <w:rPr>
          <w:rFonts w:ascii="Times New Roman" w:hAnsi="Times New Roman"/>
        </w:rPr>
      </w:pPr>
      <w:bookmarkStart w:id="13" w:name="_Ref100067986"/>
      <w:r>
        <w:rPr>
          <w:rFonts w:ascii="Times New Roman" w:hAnsi="Times New Roman"/>
        </w:rPr>
        <w:t>ETSI TS 38 101-1, “</w:t>
      </w:r>
      <w:r w:rsidR="00FC4106" w:rsidRPr="007E0B9B">
        <w:rPr>
          <w:rFonts w:ascii="Times New Roman" w:hAnsi="Times New Roman"/>
        </w:rPr>
        <w:t>5G; NR; User Equipment (UE) radio transmission and reception; Part 1: Range 1 Standalone”</w:t>
      </w:r>
      <w:r w:rsidR="00FC4106">
        <w:rPr>
          <w:rFonts w:ascii="Times New Roman" w:hAnsi="Times New Roman"/>
        </w:rPr>
        <w:t>, ETSI, v16.9.0, October 2021.</w:t>
      </w:r>
      <w:bookmarkEnd w:id="8"/>
      <w:bookmarkEnd w:id="9"/>
      <w:bookmarkEnd w:id="10"/>
      <w:bookmarkEnd w:id="11"/>
      <w:bookmarkEnd w:id="13"/>
    </w:p>
    <w:p w14:paraId="6BBDED0A" w14:textId="3AE3C047" w:rsidR="005529CE" w:rsidRPr="00751DA7" w:rsidRDefault="004B030F" w:rsidP="00751DA7">
      <w:pPr>
        <w:pStyle w:val="ListParagraph"/>
        <w:widowControl w:val="0"/>
        <w:numPr>
          <w:ilvl w:val="0"/>
          <w:numId w:val="1"/>
        </w:numPr>
        <w:tabs>
          <w:tab w:val="num" w:pos="708"/>
        </w:tabs>
        <w:autoSpaceDN w:val="0"/>
        <w:spacing w:after="120" w:line="276" w:lineRule="auto"/>
        <w:jc w:val="both"/>
        <w:rPr>
          <w:rFonts w:ascii="Times New Roman" w:hAnsi="Times New Roman"/>
        </w:rPr>
      </w:pPr>
      <w:bookmarkStart w:id="14" w:name="_Ref106870743"/>
      <w:r>
        <w:rPr>
          <w:rFonts w:ascii="Times New Roman" w:hAnsi="Times New Roman"/>
        </w:rPr>
        <w:t xml:space="preserve">ETSI TS </w:t>
      </w:r>
      <w:r w:rsidR="00B02C44">
        <w:rPr>
          <w:rFonts w:ascii="Times New Roman" w:hAnsi="Times New Roman"/>
        </w:rPr>
        <w:t>37 213, “</w:t>
      </w:r>
      <w:r w:rsidR="00B02C44" w:rsidRPr="00EF7207">
        <w:rPr>
          <w:rFonts w:ascii="Times New Roman" w:hAnsi="Times New Roman"/>
        </w:rPr>
        <w:t xml:space="preserve">LTE; 5G; Physical layer procedures for shared spectrum channel access”, </w:t>
      </w:r>
      <w:r w:rsidR="00F14D62" w:rsidRPr="00EF7207">
        <w:rPr>
          <w:rFonts w:ascii="Times New Roman" w:hAnsi="Times New Roman"/>
        </w:rPr>
        <w:t>ETSI, v16.9.0, June 2022.</w:t>
      </w:r>
      <w:bookmarkEnd w:id="14"/>
      <w:r w:rsidR="00F14D62" w:rsidRPr="00EF7207">
        <w:rPr>
          <w:rFonts w:ascii="Times New Roman" w:hAnsi="Times New Roman"/>
        </w:rPr>
        <w:t xml:space="preserve"> </w:t>
      </w:r>
    </w:p>
    <w:sectPr w:rsidR="005529CE" w:rsidRPr="00751DA7" w:rsidSect="00B065CF">
      <w:headerReference w:type="even" r:id="rId32"/>
      <w:footerReference w:type="even" r:id="rId33"/>
      <w:footerReference w:type="default" r:id="rId3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D13B6" w14:textId="77777777" w:rsidR="003E4E5E" w:rsidRDefault="003E4E5E">
      <w:pPr>
        <w:spacing w:after="0"/>
      </w:pPr>
      <w:r>
        <w:separator/>
      </w:r>
    </w:p>
  </w:endnote>
  <w:endnote w:type="continuationSeparator" w:id="0">
    <w:p w14:paraId="779DF0B9" w14:textId="77777777" w:rsidR="003E4E5E" w:rsidRDefault="003E4E5E">
      <w:pPr>
        <w:spacing w:after="0"/>
      </w:pPr>
      <w:r>
        <w:continuationSeparator/>
      </w:r>
    </w:p>
  </w:endnote>
  <w:endnote w:type="continuationNotice" w:id="1">
    <w:p w14:paraId="19D42FCA" w14:textId="77777777" w:rsidR="003E4E5E" w:rsidRDefault="003E4E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5D6A0" w14:textId="77777777" w:rsidR="003E4E5E" w:rsidRDefault="003E4E5E">
      <w:pPr>
        <w:spacing w:after="0"/>
      </w:pPr>
      <w:r>
        <w:separator/>
      </w:r>
    </w:p>
  </w:footnote>
  <w:footnote w:type="continuationSeparator" w:id="0">
    <w:p w14:paraId="37A1A7B5" w14:textId="77777777" w:rsidR="003E4E5E" w:rsidRDefault="003E4E5E">
      <w:pPr>
        <w:spacing w:after="0"/>
      </w:pPr>
      <w:r>
        <w:continuationSeparator/>
      </w:r>
    </w:p>
  </w:footnote>
  <w:footnote w:type="continuationNotice" w:id="1">
    <w:p w14:paraId="035B14FC" w14:textId="77777777" w:rsidR="003E4E5E" w:rsidRDefault="003E4E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0DFE1760"/>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C78C5"/>
    <w:multiLevelType w:val="hybridMultilevel"/>
    <w:tmpl w:val="D540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FE1301"/>
    <w:multiLevelType w:val="hybridMultilevel"/>
    <w:tmpl w:val="993E8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343BB"/>
    <w:multiLevelType w:val="hybridMultilevel"/>
    <w:tmpl w:val="2FE82690"/>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051E5F"/>
    <w:multiLevelType w:val="hybridMultilevel"/>
    <w:tmpl w:val="91528E7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9BF613E"/>
    <w:multiLevelType w:val="hybridMultilevel"/>
    <w:tmpl w:val="980EF37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E0569BB"/>
    <w:multiLevelType w:val="hybridMultilevel"/>
    <w:tmpl w:val="F808E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5071D0"/>
    <w:multiLevelType w:val="hybridMultilevel"/>
    <w:tmpl w:val="12743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06648"/>
    <w:multiLevelType w:val="hybridMultilevel"/>
    <w:tmpl w:val="7B54A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087525"/>
    <w:multiLevelType w:val="hybridMultilevel"/>
    <w:tmpl w:val="9E42EB9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B3476D4"/>
    <w:multiLevelType w:val="hybridMultilevel"/>
    <w:tmpl w:val="FA8C6D30"/>
    <w:lvl w:ilvl="0" w:tplc="666A460A">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4E6251"/>
    <w:multiLevelType w:val="hybridMultilevel"/>
    <w:tmpl w:val="FFAC3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44A23"/>
    <w:multiLevelType w:val="hybridMultilevel"/>
    <w:tmpl w:val="1078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DA0B1E"/>
    <w:multiLevelType w:val="hybridMultilevel"/>
    <w:tmpl w:val="79D6802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8507477"/>
    <w:multiLevelType w:val="hybridMultilevel"/>
    <w:tmpl w:val="B66E43B0"/>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EF3184"/>
    <w:multiLevelType w:val="hybridMultilevel"/>
    <w:tmpl w:val="833C1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65D28"/>
    <w:multiLevelType w:val="hybridMultilevel"/>
    <w:tmpl w:val="315E3D5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3" w15:restartNumberingAfterBreak="0">
    <w:nsid w:val="50A810DE"/>
    <w:multiLevelType w:val="hybridMultilevel"/>
    <w:tmpl w:val="6E5C4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791854"/>
    <w:multiLevelType w:val="hybridMultilevel"/>
    <w:tmpl w:val="E77AE2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B1E5412"/>
    <w:multiLevelType w:val="hybridMultilevel"/>
    <w:tmpl w:val="082CDE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3706B1"/>
    <w:multiLevelType w:val="hybridMultilevel"/>
    <w:tmpl w:val="C27A76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8" w15:restartNumberingAfterBreak="0">
    <w:nsid w:val="69E2525A"/>
    <w:multiLevelType w:val="hybridMultilevel"/>
    <w:tmpl w:val="34C4A6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9661EB7"/>
    <w:multiLevelType w:val="hybridMultilevel"/>
    <w:tmpl w:val="05EA5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0"/>
  </w:num>
  <w:num w:numId="4">
    <w:abstractNumId w:val="11"/>
  </w:num>
  <w:num w:numId="5">
    <w:abstractNumId w:val="16"/>
  </w:num>
  <w:num w:numId="6">
    <w:abstractNumId w:val="29"/>
  </w:num>
  <w:num w:numId="7">
    <w:abstractNumId w:val="14"/>
  </w:num>
  <w:num w:numId="8">
    <w:abstractNumId w:val="2"/>
  </w:num>
  <w:num w:numId="9">
    <w:abstractNumId w:val="8"/>
  </w:num>
  <w:num w:numId="10">
    <w:abstractNumId w:val="6"/>
  </w:num>
  <w:num w:numId="11">
    <w:abstractNumId w:val="22"/>
  </w:num>
  <w:num w:numId="12">
    <w:abstractNumId w:val="24"/>
  </w:num>
  <w:num w:numId="13">
    <w:abstractNumId w:val="21"/>
  </w:num>
  <w:num w:numId="14">
    <w:abstractNumId w:val="12"/>
  </w:num>
  <w:num w:numId="15">
    <w:abstractNumId w:val="4"/>
  </w:num>
  <w:num w:numId="16">
    <w:abstractNumId w:val="19"/>
  </w:num>
  <w:num w:numId="17">
    <w:abstractNumId w:val="25"/>
  </w:num>
  <w:num w:numId="18">
    <w:abstractNumId w:val="23"/>
  </w:num>
  <w:num w:numId="19">
    <w:abstractNumId w:val="13"/>
  </w:num>
  <w:num w:numId="20">
    <w:abstractNumId w:val="7"/>
  </w:num>
  <w:num w:numId="21">
    <w:abstractNumId w:val="3"/>
  </w:num>
  <w:num w:numId="22">
    <w:abstractNumId w:val="27"/>
  </w:num>
  <w:num w:numId="23">
    <w:abstractNumId w:val="15"/>
  </w:num>
  <w:num w:numId="24">
    <w:abstractNumId w:val="17"/>
  </w:num>
  <w:num w:numId="25">
    <w:abstractNumId w:val="18"/>
  </w:num>
  <w:num w:numId="26">
    <w:abstractNumId w:val="28"/>
  </w:num>
  <w:num w:numId="27">
    <w:abstractNumId w:val="26"/>
  </w:num>
  <w:num w:numId="28">
    <w:abstractNumId w:val="20"/>
  </w:num>
  <w:num w:numId="29">
    <w:abstractNumId w:val="5"/>
  </w:num>
  <w:num w:numId="3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8D1"/>
    <w:rsid w:val="00000A5E"/>
    <w:rsid w:val="00000B37"/>
    <w:rsid w:val="00000D6D"/>
    <w:rsid w:val="00000D7C"/>
    <w:rsid w:val="00000DEA"/>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D3"/>
    <w:rsid w:val="00003BDC"/>
    <w:rsid w:val="00003CCF"/>
    <w:rsid w:val="00003DFE"/>
    <w:rsid w:val="0000425F"/>
    <w:rsid w:val="000045B8"/>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A05"/>
    <w:rsid w:val="00006A75"/>
    <w:rsid w:val="00006D9A"/>
    <w:rsid w:val="00006E17"/>
    <w:rsid w:val="00006E26"/>
    <w:rsid w:val="00006F7C"/>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9DF"/>
    <w:rsid w:val="00011A66"/>
    <w:rsid w:val="00011B0E"/>
    <w:rsid w:val="00011BC9"/>
    <w:rsid w:val="00011D8E"/>
    <w:rsid w:val="00011F2E"/>
    <w:rsid w:val="000122B1"/>
    <w:rsid w:val="000127AB"/>
    <w:rsid w:val="000128E3"/>
    <w:rsid w:val="00012A32"/>
    <w:rsid w:val="00012A4C"/>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6A"/>
    <w:rsid w:val="00013E9F"/>
    <w:rsid w:val="00013EFE"/>
    <w:rsid w:val="000142BA"/>
    <w:rsid w:val="00014568"/>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311"/>
    <w:rsid w:val="00017691"/>
    <w:rsid w:val="00017E62"/>
    <w:rsid w:val="00017EAB"/>
    <w:rsid w:val="000200AB"/>
    <w:rsid w:val="00020786"/>
    <w:rsid w:val="00020A7D"/>
    <w:rsid w:val="00020ACE"/>
    <w:rsid w:val="00020B7F"/>
    <w:rsid w:val="00020C4C"/>
    <w:rsid w:val="000210BD"/>
    <w:rsid w:val="00021574"/>
    <w:rsid w:val="00021748"/>
    <w:rsid w:val="000219D7"/>
    <w:rsid w:val="00021AC3"/>
    <w:rsid w:val="00021CA6"/>
    <w:rsid w:val="00021CF2"/>
    <w:rsid w:val="00021E29"/>
    <w:rsid w:val="00021F2A"/>
    <w:rsid w:val="00021F3C"/>
    <w:rsid w:val="0002222D"/>
    <w:rsid w:val="000223DF"/>
    <w:rsid w:val="0002271D"/>
    <w:rsid w:val="0002291A"/>
    <w:rsid w:val="0002295C"/>
    <w:rsid w:val="00022E1A"/>
    <w:rsid w:val="0002335C"/>
    <w:rsid w:val="000233DC"/>
    <w:rsid w:val="000238F7"/>
    <w:rsid w:val="00023B78"/>
    <w:rsid w:val="00023B98"/>
    <w:rsid w:val="00023C35"/>
    <w:rsid w:val="00023E4D"/>
    <w:rsid w:val="00023FA3"/>
    <w:rsid w:val="00024460"/>
    <w:rsid w:val="0002477B"/>
    <w:rsid w:val="00024869"/>
    <w:rsid w:val="00024974"/>
    <w:rsid w:val="00024BAD"/>
    <w:rsid w:val="00024E85"/>
    <w:rsid w:val="000256D1"/>
    <w:rsid w:val="000256D4"/>
    <w:rsid w:val="000256F4"/>
    <w:rsid w:val="00025820"/>
    <w:rsid w:val="00025853"/>
    <w:rsid w:val="00025972"/>
    <w:rsid w:val="00025AF0"/>
    <w:rsid w:val="00025F4A"/>
    <w:rsid w:val="00025FD8"/>
    <w:rsid w:val="00026460"/>
    <w:rsid w:val="000264EE"/>
    <w:rsid w:val="000265F6"/>
    <w:rsid w:val="0002697F"/>
    <w:rsid w:val="00026991"/>
    <w:rsid w:val="000269D0"/>
    <w:rsid w:val="00026A24"/>
    <w:rsid w:val="00026BC8"/>
    <w:rsid w:val="0002703A"/>
    <w:rsid w:val="0002716E"/>
    <w:rsid w:val="0002717F"/>
    <w:rsid w:val="0002744A"/>
    <w:rsid w:val="000275B6"/>
    <w:rsid w:val="000276A2"/>
    <w:rsid w:val="00027902"/>
    <w:rsid w:val="000279AA"/>
    <w:rsid w:val="00027D71"/>
    <w:rsid w:val="00027F0B"/>
    <w:rsid w:val="0003008E"/>
    <w:rsid w:val="000302FE"/>
    <w:rsid w:val="0003055D"/>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228"/>
    <w:rsid w:val="000322EB"/>
    <w:rsid w:val="0003297F"/>
    <w:rsid w:val="00032AD5"/>
    <w:rsid w:val="00032BAF"/>
    <w:rsid w:val="00032D73"/>
    <w:rsid w:val="00033312"/>
    <w:rsid w:val="000333EC"/>
    <w:rsid w:val="00033453"/>
    <w:rsid w:val="0003367C"/>
    <w:rsid w:val="00033AA6"/>
    <w:rsid w:val="00033B11"/>
    <w:rsid w:val="00033C6E"/>
    <w:rsid w:val="00033CD5"/>
    <w:rsid w:val="000342D1"/>
    <w:rsid w:val="00034595"/>
    <w:rsid w:val="00034782"/>
    <w:rsid w:val="00034835"/>
    <w:rsid w:val="00034AAF"/>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E1A"/>
    <w:rsid w:val="00036E3C"/>
    <w:rsid w:val="00037396"/>
    <w:rsid w:val="00037426"/>
    <w:rsid w:val="000374AC"/>
    <w:rsid w:val="000375C0"/>
    <w:rsid w:val="000377C0"/>
    <w:rsid w:val="00037864"/>
    <w:rsid w:val="000378B9"/>
    <w:rsid w:val="00037A0A"/>
    <w:rsid w:val="00037B85"/>
    <w:rsid w:val="00037D43"/>
    <w:rsid w:val="00040203"/>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838"/>
    <w:rsid w:val="00041E44"/>
    <w:rsid w:val="00041ED6"/>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FAF"/>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A4"/>
    <w:rsid w:val="00046BE8"/>
    <w:rsid w:val="00046C80"/>
    <w:rsid w:val="00046E16"/>
    <w:rsid w:val="00046F4B"/>
    <w:rsid w:val="00046FE9"/>
    <w:rsid w:val="00047082"/>
    <w:rsid w:val="000478A6"/>
    <w:rsid w:val="000478C7"/>
    <w:rsid w:val="00047A75"/>
    <w:rsid w:val="00047EF9"/>
    <w:rsid w:val="00047F77"/>
    <w:rsid w:val="00047F80"/>
    <w:rsid w:val="000503FE"/>
    <w:rsid w:val="000506F5"/>
    <w:rsid w:val="000509B4"/>
    <w:rsid w:val="00050AAE"/>
    <w:rsid w:val="00050AB3"/>
    <w:rsid w:val="00050AE8"/>
    <w:rsid w:val="00050DDB"/>
    <w:rsid w:val="00050E4E"/>
    <w:rsid w:val="00050E79"/>
    <w:rsid w:val="00050F29"/>
    <w:rsid w:val="00051088"/>
    <w:rsid w:val="00051117"/>
    <w:rsid w:val="000512D4"/>
    <w:rsid w:val="0005143D"/>
    <w:rsid w:val="00051656"/>
    <w:rsid w:val="00051A08"/>
    <w:rsid w:val="00051A1B"/>
    <w:rsid w:val="00051A65"/>
    <w:rsid w:val="00051ADD"/>
    <w:rsid w:val="00051DF4"/>
    <w:rsid w:val="00051DFA"/>
    <w:rsid w:val="00051FAB"/>
    <w:rsid w:val="000521B4"/>
    <w:rsid w:val="00052533"/>
    <w:rsid w:val="0005274D"/>
    <w:rsid w:val="000527F2"/>
    <w:rsid w:val="000529E6"/>
    <w:rsid w:val="00052D51"/>
    <w:rsid w:val="00052E3D"/>
    <w:rsid w:val="000530BE"/>
    <w:rsid w:val="00053172"/>
    <w:rsid w:val="000532BA"/>
    <w:rsid w:val="0005351A"/>
    <w:rsid w:val="000537AF"/>
    <w:rsid w:val="000539C5"/>
    <w:rsid w:val="000539C6"/>
    <w:rsid w:val="00053BC5"/>
    <w:rsid w:val="000542B5"/>
    <w:rsid w:val="00054788"/>
    <w:rsid w:val="00054908"/>
    <w:rsid w:val="00054959"/>
    <w:rsid w:val="00054C15"/>
    <w:rsid w:val="00054CA1"/>
    <w:rsid w:val="00054CA6"/>
    <w:rsid w:val="00054DB1"/>
    <w:rsid w:val="00054E6B"/>
    <w:rsid w:val="0005544F"/>
    <w:rsid w:val="00055515"/>
    <w:rsid w:val="000556B9"/>
    <w:rsid w:val="00055B9D"/>
    <w:rsid w:val="00055C97"/>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0BD"/>
    <w:rsid w:val="000605C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D"/>
    <w:rsid w:val="000623C6"/>
    <w:rsid w:val="0006278E"/>
    <w:rsid w:val="000627D5"/>
    <w:rsid w:val="00062812"/>
    <w:rsid w:val="00062830"/>
    <w:rsid w:val="000628CC"/>
    <w:rsid w:val="00062911"/>
    <w:rsid w:val="0006323B"/>
    <w:rsid w:val="00063514"/>
    <w:rsid w:val="0006381C"/>
    <w:rsid w:val="00063EBD"/>
    <w:rsid w:val="00063FDF"/>
    <w:rsid w:val="000641E2"/>
    <w:rsid w:val="00064A80"/>
    <w:rsid w:val="00064B9E"/>
    <w:rsid w:val="00064BCF"/>
    <w:rsid w:val="00064BE4"/>
    <w:rsid w:val="00064C7B"/>
    <w:rsid w:val="00064DF7"/>
    <w:rsid w:val="00065006"/>
    <w:rsid w:val="000650F4"/>
    <w:rsid w:val="00065120"/>
    <w:rsid w:val="000656DB"/>
    <w:rsid w:val="00065842"/>
    <w:rsid w:val="000658F2"/>
    <w:rsid w:val="000658FF"/>
    <w:rsid w:val="00065F34"/>
    <w:rsid w:val="00066049"/>
    <w:rsid w:val="00066080"/>
    <w:rsid w:val="000661ED"/>
    <w:rsid w:val="00066404"/>
    <w:rsid w:val="000665D8"/>
    <w:rsid w:val="00066989"/>
    <w:rsid w:val="00066C34"/>
    <w:rsid w:val="00066C55"/>
    <w:rsid w:val="00066D30"/>
    <w:rsid w:val="00066D43"/>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3BF7"/>
    <w:rsid w:val="00074201"/>
    <w:rsid w:val="000744AF"/>
    <w:rsid w:val="0007497A"/>
    <w:rsid w:val="00074D02"/>
    <w:rsid w:val="00074E34"/>
    <w:rsid w:val="00074F08"/>
    <w:rsid w:val="00075121"/>
    <w:rsid w:val="00075514"/>
    <w:rsid w:val="000755D7"/>
    <w:rsid w:val="000755E4"/>
    <w:rsid w:val="00075A1C"/>
    <w:rsid w:val="00075A76"/>
    <w:rsid w:val="00075CAA"/>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991"/>
    <w:rsid w:val="00080D2C"/>
    <w:rsid w:val="00080E08"/>
    <w:rsid w:val="000810DC"/>
    <w:rsid w:val="00081554"/>
    <w:rsid w:val="000815D3"/>
    <w:rsid w:val="00081684"/>
    <w:rsid w:val="0008184A"/>
    <w:rsid w:val="000818FD"/>
    <w:rsid w:val="0008192E"/>
    <w:rsid w:val="00081AEB"/>
    <w:rsid w:val="00081C3B"/>
    <w:rsid w:val="00082175"/>
    <w:rsid w:val="00082212"/>
    <w:rsid w:val="000823EB"/>
    <w:rsid w:val="0008289B"/>
    <w:rsid w:val="000828FC"/>
    <w:rsid w:val="00082A8E"/>
    <w:rsid w:val="00082C72"/>
    <w:rsid w:val="00082CFD"/>
    <w:rsid w:val="00082D19"/>
    <w:rsid w:val="00082D25"/>
    <w:rsid w:val="00082D59"/>
    <w:rsid w:val="00082DE6"/>
    <w:rsid w:val="00082EA3"/>
    <w:rsid w:val="00083729"/>
    <w:rsid w:val="00083903"/>
    <w:rsid w:val="00083C53"/>
    <w:rsid w:val="00083C55"/>
    <w:rsid w:val="00083F22"/>
    <w:rsid w:val="000842BF"/>
    <w:rsid w:val="00084329"/>
    <w:rsid w:val="000845CE"/>
    <w:rsid w:val="0008485C"/>
    <w:rsid w:val="00084A80"/>
    <w:rsid w:val="00084C37"/>
    <w:rsid w:val="00084DE5"/>
    <w:rsid w:val="00084EB3"/>
    <w:rsid w:val="00084FE3"/>
    <w:rsid w:val="0008534A"/>
    <w:rsid w:val="0008544F"/>
    <w:rsid w:val="000854FC"/>
    <w:rsid w:val="0008554B"/>
    <w:rsid w:val="00085A08"/>
    <w:rsid w:val="00085C0A"/>
    <w:rsid w:val="00085C3D"/>
    <w:rsid w:val="00085CD5"/>
    <w:rsid w:val="00085FDB"/>
    <w:rsid w:val="000861BC"/>
    <w:rsid w:val="00086250"/>
    <w:rsid w:val="0008631A"/>
    <w:rsid w:val="00086431"/>
    <w:rsid w:val="00086475"/>
    <w:rsid w:val="000867D6"/>
    <w:rsid w:val="00086A9B"/>
    <w:rsid w:val="00086D1D"/>
    <w:rsid w:val="00086D31"/>
    <w:rsid w:val="00086FB0"/>
    <w:rsid w:val="00086FFF"/>
    <w:rsid w:val="000871C6"/>
    <w:rsid w:val="0008720A"/>
    <w:rsid w:val="00087222"/>
    <w:rsid w:val="00087677"/>
    <w:rsid w:val="00087AFC"/>
    <w:rsid w:val="00090253"/>
    <w:rsid w:val="00090267"/>
    <w:rsid w:val="0009033A"/>
    <w:rsid w:val="000903A3"/>
    <w:rsid w:val="000904CF"/>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730"/>
    <w:rsid w:val="0009281D"/>
    <w:rsid w:val="00092ACB"/>
    <w:rsid w:val="00092C2F"/>
    <w:rsid w:val="00093038"/>
    <w:rsid w:val="00093043"/>
    <w:rsid w:val="00093142"/>
    <w:rsid w:val="00093580"/>
    <w:rsid w:val="0009388F"/>
    <w:rsid w:val="00093991"/>
    <w:rsid w:val="000939A6"/>
    <w:rsid w:val="00094062"/>
    <w:rsid w:val="00094190"/>
    <w:rsid w:val="000941EC"/>
    <w:rsid w:val="00094590"/>
    <w:rsid w:val="00094779"/>
    <w:rsid w:val="00094A28"/>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4CA"/>
    <w:rsid w:val="00096840"/>
    <w:rsid w:val="000968A2"/>
    <w:rsid w:val="000968BC"/>
    <w:rsid w:val="00096A12"/>
    <w:rsid w:val="00096B9A"/>
    <w:rsid w:val="00096CCA"/>
    <w:rsid w:val="00096EC8"/>
    <w:rsid w:val="00096F09"/>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00"/>
    <w:rsid w:val="000A107E"/>
    <w:rsid w:val="000A109A"/>
    <w:rsid w:val="000A119D"/>
    <w:rsid w:val="000A121E"/>
    <w:rsid w:val="000A146F"/>
    <w:rsid w:val="000A17F3"/>
    <w:rsid w:val="000A1AAD"/>
    <w:rsid w:val="000A1B86"/>
    <w:rsid w:val="000A1BE4"/>
    <w:rsid w:val="000A1DEC"/>
    <w:rsid w:val="000A1F9D"/>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C26"/>
    <w:rsid w:val="000A3E42"/>
    <w:rsid w:val="000A3E5E"/>
    <w:rsid w:val="000A3F04"/>
    <w:rsid w:val="000A3FF1"/>
    <w:rsid w:val="000A4C9E"/>
    <w:rsid w:val="000A4CCE"/>
    <w:rsid w:val="000A4CF8"/>
    <w:rsid w:val="000A5026"/>
    <w:rsid w:val="000A5239"/>
    <w:rsid w:val="000A5374"/>
    <w:rsid w:val="000A53ED"/>
    <w:rsid w:val="000A5453"/>
    <w:rsid w:val="000A55D0"/>
    <w:rsid w:val="000A576C"/>
    <w:rsid w:val="000A57B8"/>
    <w:rsid w:val="000A5968"/>
    <w:rsid w:val="000A5D69"/>
    <w:rsid w:val="000A5FF6"/>
    <w:rsid w:val="000A6817"/>
    <w:rsid w:val="000A6C4D"/>
    <w:rsid w:val="000A6C50"/>
    <w:rsid w:val="000A6C76"/>
    <w:rsid w:val="000A6CBC"/>
    <w:rsid w:val="000A7230"/>
    <w:rsid w:val="000A738C"/>
    <w:rsid w:val="000A749D"/>
    <w:rsid w:val="000A7629"/>
    <w:rsid w:val="000A7AD5"/>
    <w:rsid w:val="000A7BC1"/>
    <w:rsid w:val="000B0050"/>
    <w:rsid w:val="000B0118"/>
    <w:rsid w:val="000B09EA"/>
    <w:rsid w:val="000B0ED9"/>
    <w:rsid w:val="000B10F2"/>
    <w:rsid w:val="000B11C3"/>
    <w:rsid w:val="000B125A"/>
    <w:rsid w:val="000B12B6"/>
    <w:rsid w:val="000B1A99"/>
    <w:rsid w:val="000B1C6D"/>
    <w:rsid w:val="000B20A2"/>
    <w:rsid w:val="000B211E"/>
    <w:rsid w:val="000B2455"/>
    <w:rsid w:val="000B25D8"/>
    <w:rsid w:val="000B2726"/>
    <w:rsid w:val="000B2891"/>
    <w:rsid w:val="000B2B7B"/>
    <w:rsid w:val="000B2CB5"/>
    <w:rsid w:val="000B2CE1"/>
    <w:rsid w:val="000B2E70"/>
    <w:rsid w:val="000B30D9"/>
    <w:rsid w:val="000B31E7"/>
    <w:rsid w:val="000B3222"/>
    <w:rsid w:val="000B340F"/>
    <w:rsid w:val="000B341C"/>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4E4D"/>
    <w:rsid w:val="000B51AB"/>
    <w:rsid w:val="000B51DD"/>
    <w:rsid w:val="000B5420"/>
    <w:rsid w:val="000B54D1"/>
    <w:rsid w:val="000B5684"/>
    <w:rsid w:val="000B577B"/>
    <w:rsid w:val="000B5844"/>
    <w:rsid w:val="000B588B"/>
    <w:rsid w:val="000B5B95"/>
    <w:rsid w:val="000B60A7"/>
    <w:rsid w:val="000B60F5"/>
    <w:rsid w:val="000B634C"/>
    <w:rsid w:val="000B665C"/>
    <w:rsid w:val="000B6981"/>
    <w:rsid w:val="000B6BFD"/>
    <w:rsid w:val="000B6CD1"/>
    <w:rsid w:val="000B6F3F"/>
    <w:rsid w:val="000B6F4A"/>
    <w:rsid w:val="000B6FD3"/>
    <w:rsid w:val="000B7002"/>
    <w:rsid w:val="000B7075"/>
    <w:rsid w:val="000B7635"/>
    <w:rsid w:val="000B7882"/>
    <w:rsid w:val="000B796D"/>
    <w:rsid w:val="000B7B93"/>
    <w:rsid w:val="000B7D28"/>
    <w:rsid w:val="000C00A6"/>
    <w:rsid w:val="000C0212"/>
    <w:rsid w:val="000C0399"/>
    <w:rsid w:val="000C06C0"/>
    <w:rsid w:val="000C09BB"/>
    <w:rsid w:val="000C0B0C"/>
    <w:rsid w:val="000C1391"/>
    <w:rsid w:val="000C1412"/>
    <w:rsid w:val="000C1478"/>
    <w:rsid w:val="000C169F"/>
    <w:rsid w:val="000C184F"/>
    <w:rsid w:val="000C193D"/>
    <w:rsid w:val="000C1A80"/>
    <w:rsid w:val="000C1AC9"/>
    <w:rsid w:val="000C1EC0"/>
    <w:rsid w:val="000C1EC9"/>
    <w:rsid w:val="000C20C6"/>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4F4"/>
    <w:rsid w:val="000C4789"/>
    <w:rsid w:val="000C47EA"/>
    <w:rsid w:val="000C4944"/>
    <w:rsid w:val="000C4BC3"/>
    <w:rsid w:val="000C4D9B"/>
    <w:rsid w:val="000C4EE3"/>
    <w:rsid w:val="000C5114"/>
    <w:rsid w:val="000C5179"/>
    <w:rsid w:val="000C59DD"/>
    <w:rsid w:val="000C5A80"/>
    <w:rsid w:val="000C5AAA"/>
    <w:rsid w:val="000C5C69"/>
    <w:rsid w:val="000C5CD9"/>
    <w:rsid w:val="000C61F5"/>
    <w:rsid w:val="000C62E0"/>
    <w:rsid w:val="000C6472"/>
    <w:rsid w:val="000C6839"/>
    <w:rsid w:val="000C6926"/>
    <w:rsid w:val="000C69C2"/>
    <w:rsid w:val="000C6B08"/>
    <w:rsid w:val="000C6D22"/>
    <w:rsid w:val="000C6DBD"/>
    <w:rsid w:val="000C6DCE"/>
    <w:rsid w:val="000C6EF9"/>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365"/>
    <w:rsid w:val="000D153F"/>
    <w:rsid w:val="000D163F"/>
    <w:rsid w:val="000D1748"/>
    <w:rsid w:val="000D1C79"/>
    <w:rsid w:val="000D1CEC"/>
    <w:rsid w:val="000D1DD4"/>
    <w:rsid w:val="000D1E4B"/>
    <w:rsid w:val="000D2308"/>
    <w:rsid w:val="000D2474"/>
    <w:rsid w:val="000D26AE"/>
    <w:rsid w:val="000D278F"/>
    <w:rsid w:val="000D2835"/>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90E"/>
    <w:rsid w:val="000D59BD"/>
    <w:rsid w:val="000D5AC2"/>
    <w:rsid w:val="000D5AC4"/>
    <w:rsid w:val="000D5CF6"/>
    <w:rsid w:val="000D5D2F"/>
    <w:rsid w:val="000D6007"/>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9AA"/>
    <w:rsid w:val="000E09E6"/>
    <w:rsid w:val="000E0B09"/>
    <w:rsid w:val="000E0C70"/>
    <w:rsid w:val="000E0F1A"/>
    <w:rsid w:val="000E0F2E"/>
    <w:rsid w:val="000E14BF"/>
    <w:rsid w:val="000E1948"/>
    <w:rsid w:val="000E1CD3"/>
    <w:rsid w:val="000E1EA0"/>
    <w:rsid w:val="000E240A"/>
    <w:rsid w:val="000E2488"/>
    <w:rsid w:val="000E26F7"/>
    <w:rsid w:val="000E2CFF"/>
    <w:rsid w:val="000E2D58"/>
    <w:rsid w:val="000E31EE"/>
    <w:rsid w:val="000E3240"/>
    <w:rsid w:val="000E35A3"/>
    <w:rsid w:val="000E3845"/>
    <w:rsid w:val="000E39E7"/>
    <w:rsid w:val="000E3E01"/>
    <w:rsid w:val="000E41F7"/>
    <w:rsid w:val="000E4250"/>
    <w:rsid w:val="000E4278"/>
    <w:rsid w:val="000E43A3"/>
    <w:rsid w:val="000E4406"/>
    <w:rsid w:val="000E4A7D"/>
    <w:rsid w:val="000E4BC2"/>
    <w:rsid w:val="000E4D34"/>
    <w:rsid w:val="000E4E1A"/>
    <w:rsid w:val="000E5283"/>
    <w:rsid w:val="000E52C6"/>
    <w:rsid w:val="000E54EA"/>
    <w:rsid w:val="000E552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2FF"/>
    <w:rsid w:val="000E7468"/>
    <w:rsid w:val="000E74B8"/>
    <w:rsid w:val="000E7557"/>
    <w:rsid w:val="000E76E2"/>
    <w:rsid w:val="000E7716"/>
    <w:rsid w:val="000E779D"/>
    <w:rsid w:val="000E77D3"/>
    <w:rsid w:val="000E7832"/>
    <w:rsid w:val="000E7838"/>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57E"/>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CB9"/>
    <w:rsid w:val="000F4DCD"/>
    <w:rsid w:val="000F5932"/>
    <w:rsid w:val="000F59D8"/>
    <w:rsid w:val="000F5D31"/>
    <w:rsid w:val="000F60DD"/>
    <w:rsid w:val="000F65D6"/>
    <w:rsid w:val="000F65F6"/>
    <w:rsid w:val="000F6E0E"/>
    <w:rsid w:val="000F6EAD"/>
    <w:rsid w:val="000F70B5"/>
    <w:rsid w:val="000F72F2"/>
    <w:rsid w:val="000F7498"/>
    <w:rsid w:val="000F79F1"/>
    <w:rsid w:val="000F7AA3"/>
    <w:rsid w:val="000F7CBD"/>
    <w:rsid w:val="0010007C"/>
    <w:rsid w:val="00100083"/>
    <w:rsid w:val="00100245"/>
    <w:rsid w:val="00100268"/>
    <w:rsid w:val="0010036A"/>
    <w:rsid w:val="00100610"/>
    <w:rsid w:val="00100732"/>
    <w:rsid w:val="001008AA"/>
    <w:rsid w:val="00100B6C"/>
    <w:rsid w:val="00100C5A"/>
    <w:rsid w:val="00100F9A"/>
    <w:rsid w:val="001010EA"/>
    <w:rsid w:val="00101117"/>
    <w:rsid w:val="00101340"/>
    <w:rsid w:val="001014A4"/>
    <w:rsid w:val="00101563"/>
    <w:rsid w:val="0010156F"/>
    <w:rsid w:val="001015C1"/>
    <w:rsid w:val="00101615"/>
    <w:rsid w:val="001017AF"/>
    <w:rsid w:val="001018CF"/>
    <w:rsid w:val="00101901"/>
    <w:rsid w:val="00101E6D"/>
    <w:rsid w:val="00102218"/>
    <w:rsid w:val="00102293"/>
    <w:rsid w:val="0010243D"/>
    <w:rsid w:val="0010258B"/>
    <w:rsid w:val="001029AE"/>
    <w:rsid w:val="00102ABF"/>
    <w:rsid w:val="00102F27"/>
    <w:rsid w:val="00102F7A"/>
    <w:rsid w:val="0010360B"/>
    <w:rsid w:val="0010372C"/>
    <w:rsid w:val="001038A2"/>
    <w:rsid w:val="0010393B"/>
    <w:rsid w:val="00103B4D"/>
    <w:rsid w:val="00104213"/>
    <w:rsid w:val="00104368"/>
    <w:rsid w:val="0010447D"/>
    <w:rsid w:val="001046C1"/>
    <w:rsid w:val="0010475B"/>
    <w:rsid w:val="001050C0"/>
    <w:rsid w:val="001051B9"/>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57C"/>
    <w:rsid w:val="001106DF"/>
    <w:rsid w:val="0011073E"/>
    <w:rsid w:val="0011093F"/>
    <w:rsid w:val="00110BCF"/>
    <w:rsid w:val="00110C65"/>
    <w:rsid w:val="00110CA5"/>
    <w:rsid w:val="00110D67"/>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BBB"/>
    <w:rsid w:val="00113CAD"/>
    <w:rsid w:val="00113D07"/>
    <w:rsid w:val="00113EE5"/>
    <w:rsid w:val="0011408B"/>
    <w:rsid w:val="00114113"/>
    <w:rsid w:val="0011420C"/>
    <w:rsid w:val="001143AB"/>
    <w:rsid w:val="001149CA"/>
    <w:rsid w:val="00114C49"/>
    <w:rsid w:val="00114CFC"/>
    <w:rsid w:val="00114FDA"/>
    <w:rsid w:val="001151CC"/>
    <w:rsid w:val="00115340"/>
    <w:rsid w:val="00115879"/>
    <w:rsid w:val="00115B7E"/>
    <w:rsid w:val="00115DBA"/>
    <w:rsid w:val="001160B0"/>
    <w:rsid w:val="00116135"/>
    <w:rsid w:val="001161E7"/>
    <w:rsid w:val="00116284"/>
    <w:rsid w:val="001163EB"/>
    <w:rsid w:val="00116542"/>
    <w:rsid w:val="00116729"/>
    <w:rsid w:val="001169C0"/>
    <w:rsid w:val="00116B5C"/>
    <w:rsid w:val="00116BAD"/>
    <w:rsid w:val="00116BB4"/>
    <w:rsid w:val="00116C93"/>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907"/>
    <w:rsid w:val="00121A2E"/>
    <w:rsid w:val="00122174"/>
    <w:rsid w:val="0012249B"/>
    <w:rsid w:val="0012263C"/>
    <w:rsid w:val="001227BD"/>
    <w:rsid w:val="001227E5"/>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5FAA"/>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31E5"/>
    <w:rsid w:val="001332C9"/>
    <w:rsid w:val="001333E6"/>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82F"/>
    <w:rsid w:val="00137949"/>
    <w:rsid w:val="00137B83"/>
    <w:rsid w:val="00137C4C"/>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253"/>
    <w:rsid w:val="0014231E"/>
    <w:rsid w:val="001426AC"/>
    <w:rsid w:val="001428EB"/>
    <w:rsid w:val="00142BD0"/>
    <w:rsid w:val="00142C6C"/>
    <w:rsid w:val="00142CB5"/>
    <w:rsid w:val="00142E4D"/>
    <w:rsid w:val="00142E5B"/>
    <w:rsid w:val="00142EAE"/>
    <w:rsid w:val="001430AA"/>
    <w:rsid w:val="001430C1"/>
    <w:rsid w:val="00143102"/>
    <w:rsid w:val="001431AE"/>
    <w:rsid w:val="00143347"/>
    <w:rsid w:val="00143387"/>
    <w:rsid w:val="0014356C"/>
    <w:rsid w:val="0014387B"/>
    <w:rsid w:val="00143BEB"/>
    <w:rsid w:val="00143C7A"/>
    <w:rsid w:val="00143D49"/>
    <w:rsid w:val="00143D76"/>
    <w:rsid w:val="001440C8"/>
    <w:rsid w:val="001440CB"/>
    <w:rsid w:val="001442BC"/>
    <w:rsid w:val="00144326"/>
    <w:rsid w:val="00144455"/>
    <w:rsid w:val="00144600"/>
    <w:rsid w:val="001447A4"/>
    <w:rsid w:val="0014493C"/>
    <w:rsid w:val="00144A21"/>
    <w:rsid w:val="00144CDA"/>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0D6"/>
    <w:rsid w:val="00150503"/>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41E"/>
    <w:rsid w:val="001526A1"/>
    <w:rsid w:val="00152769"/>
    <w:rsid w:val="001528A0"/>
    <w:rsid w:val="0015290C"/>
    <w:rsid w:val="00152A01"/>
    <w:rsid w:val="00152A22"/>
    <w:rsid w:val="00152C05"/>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B54"/>
    <w:rsid w:val="00155C7B"/>
    <w:rsid w:val="00155EB0"/>
    <w:rsid w:val="00156083"/>
    <w:rsid w:val="00156386"/>
    <w:rsid w:val="00156617"/>
    <w:rsid w:val="00156990"/>
    <w:rsid w:val="00156BA7"/>
    <w:rsid w:val="00156F77"/>
    <w:rsid w:val="001572A2"/>
    <w:rsid w:val="00157411"/>
    <w:rsid w:val="00157755"/>
    <w:rsid w:val="00157912"/>
    <w:rsid w:val="001579D6"/>
    <w:rsid w:val="00157B6F"/>
    <w:rsid w:val="00157FA0"/>
    <w:rsid w:val="00160369"/>
    <w:rsid w:val="00160403"/>
    <w:rsid w:val="0016048C"/>
    <w:rsid w:val="001604E9"/>
    <w:rsid w:val="00160B7A"/>
    <w:rsid w:val="00160C5A"/>
    <w:rsid w:val="00160D93"/>
    <w:rsid w:val="00161081"/>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396"/>
    <w:rsid w:val="001635F8"/>
    <w:rsid w:val="001637DA"/>
    <w:rsid w:val="00163BCB"/>
    <w:rsid w:val="00163F36"/>
    <w:rsid w:val="0016409B"/>
    <w:rsid w:val="001641EF"/>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61C"/>
    <w:rsid w:val="00166776"/>
    <w:rsid w:val="0016678B"/>
    <w:rsid w:val="0016696F"/>
    <w:rsid w:val="00166DC3"/>
    <w:rsid w:val="00166DFB"/>
    <w:rsid w:val="0016717D"/>
    <w:rsid w:val="00167340"/>
    <w:rsid w:val="00167383"/>
    <w:rsid w:val="00167395"/>
    <w:rsid w:val="00167413"/>
    <w:rsid w:val="00167435"/>
    <w:rsid w:val="00167521"/>
    <w:rsid w:val="0016766C"/>
    <w:rsid w:val="001676F3"/>
    <w:rsid w:val="00167874"/>
    <w:rsid w:val="00167A01"/>
    <w:rsid w:val="00167A89"/>
    <w:rsid w:val="00167A98"/>
    <w:rsid w:val="00167C76"/>
    <w:rsid w:val="00167D67"/>
    <w:rsid w:val="00167E8E"/>
    <w:rsid w:val="00167F7E"/>
    <w:rsid w:val="0017006E"/>
    <w:rsid w:val="0017086D"/>
    <w:rsid w:val="00170959"/>
    <w:rsid w:val="00170A28"/>
    <w:rsid w:val="00170B03"/>
    <w:rsid w:val="00170B64"/>
    <w:rsid w:val="00170EE2"/>
    <w:rsid w:val="00170FA2"/>
    <w:rsid w:val="00171107"/>
    <w:rsid w:val="001713FF"/>
    <w:rsid w:val="0017153E"/>
    <w:rsid w:val="001715AC"/>
    <w:rsid w:val="001715D3"/>
    <w:rsid w:val="0017180A"/>
    <w:rsid w:val="001719FE"/>
    <w:rsid w:val="00171B0A"/>
    <w:rsid w:val="00171B2A"/>
    <w:rsid w:val="00171E1B"/>
    <w:rsid w:val="00172430"/>
    <w:rsid w:val="00172590"/>
    <w:rsid w:val="001725F8"/>
    <w:rsid w:val="0017272D"/>
    <w:rsid w:val="0017283A"/>
    <w:rsid w:val="00172A93"/>
    <w:rsid w:val="00172C94"/>
    <w:rsid w:val="00172CEB"/>
    <w:rsid w:val="00172EAD"/>
    <w:rsid w:val="00172F46"/>
    <w:rsid w:val="00173151"/>
    <w:rsid w:val="0017353D"/>
    <w:rsid w:val="001735E8"/>
    <w:rsid w:val="00173663"/>
    <w:rsid w:val="00173743"/>
    <w:rsid w:val="00173B00"/>
    <w:rsid w:val="00173D9F"/>
    <w:rsid w:val="0017428F"/>
    <w:rsid w:val="001742DB"/>
    <w:rsid w:val="0017431E"/>
    <w:rsid w:val="00174570"/>
    <w:rsid w:val="001747A7"/>
    <w:rsid w:val="0017488A"/>
    <w:rsid w:val="00174D1F"/>
    <w:rsid w:val="0017510F"/>
    <w:rsid w:val="0017517E"/>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58C"/>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77F7D"/>
    <w:rsid w:val="00180014"/>
    <w:rsid w:val="001800EA"/>
    <w:rsid w:val="001802BD"/>
    <w:rsid w:val="0018032B"/>
    <w:rsid w:val="00180345"/>
    <w:rsid w:val="001807E3"/>
    <w:rsid w:val="00180BCD"/>
    <w:rsid w:val="00180C1E"/>
    <w:rsid w:val="00180D71"/>
    <w:rsid w:val="00180E8E"/>
    <w:rsid w:val="00180F67"/>
    <w:rsid w:val="00181405"/>
    <w:rsid w:val="00181622"/>
    <w:rsid w:val="00181CF1"/>
    <w:rsid w:val="00181DAB"/>
    <w:rsid w:val="00181E04"/>
    <w:rsid w:val="00181F58"/>
    <w:rsid w:val="001820B6"/>
    <w:rsid w:val="00182194"/>
    <w:rsid w:val="00182321"/>
    <w:rsid w:val="00182525"/>
    <w:rsid w:val="00182528"/>
    <w:rsid w:val="00182649"/>
    <w:rsid w:val="001826E4"/>
    <w:rsid w:val="00182702"/>
    <w:rsid w:val="00182D0A"/>
    <w:rsid w:val="00182DD0"/>
    <w:rsid w:val="00182EE7"/>
    <w:rsid w:val="00182F24"/>
    <w:rsid w:val="00182FCF"/>
    <w:rsid w:val="001833B8"/>
    <w:rsid w:val="00183449"/>
    <w:rsid w:val="00183512"/>
    <w:rsid w:val="001836A3"/>
    <w:rsid w:val="00183D4B"/>
    <w:rsid w:val="00183EF2"/>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A30"/>
    <w:rsid w:val="00187B7F"/>
    <w:rsid w:val="00187FD2"/>
    <w:rsid w:val="00190022"/>
    <w:rsid w:val="001900D4"/>
    <w:rsid w:val="00190207"/>
    <w:rsid w:val="001902A5"/>
    <w:rsid w:val="00190397"/>
    <w:rsid w:val="0019055D"/>
    <w:rsid w:val="001905CC"/>
    <w:rsid w:val="001906A7"/>
    <w:rsid w:val="001907EB"/>
    <w:rsid w:val="00190B74"/>
    <w:rsid w:val="00191232"/>
    <w:rsid w:val="00191AC5"/>
    <w:rsid w:val="00191CD7"/>
    <w:rsid w:val="00191D28"/>
    <w:rsid w:val="00191DA4"/>
    <w:rsid w:val="00191E32"/>
    <w:rsid w:val="00192499"/>
    <w:rsid w:val="00192515"/>
    <w:rsid w:val="00192592"/>
    <w:rsid w:val="00192703"/>
    <w:rsid w:val="00192765"/>
    <w:rsid w:val="00192AE4"/>
    <w:rsid w:val="00192C82"/>
    <w:rsid w:val="00192DE9"/>
    <w:rsid w:val="0019302C"/>
    <w:rsid w:val="001930BE"/>
    <w:rsid w:val="001930FE"/>
    <w:rsid w:val="00193191"/>
    <w:rsid w:val="00193224"/>
    <w:rsid w:val="00193311"/>
    <w:rsid w:val="00193528"/>
    <w:rsid w:val="001939C4"/>
    <w:rsid w:val="001939F8"/>
    <w:rsid w:val="00193A05"/>
    <w:rsid w:val="00193B86"/>
    <w:rsid w:val="00193B8C"/>
    <w:rsid w:val="00193C8A"/>
    <w:rsid w:val="00193CEA"/>
    <w:rsid w:val="00193F55"/>
    <w:rsid w:val="00193F62"/>
    <w:rsid w:val="00193F8C"/>
    <w:rsid w:val="00194127"/>
    <w:rsid w:val="001945BB"/>
    <w:rsid w:val="001945CB"/>
    <w:rsid w:val="0019475F"/>
    <w:rsid w:val="00194AB6"/>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BB"/>
    <w:rsid w:val="00196B54"/>
    <w:rsid w:val="00196B76"/>
    <w:rsid w:val="00196FCB"/>
    <w:rsid w:val="00197147"/>
    <w:rsid w:val="001975FA"/>
    <w:rsid w:val="00197BD9"/>
    <w:rsid w:val="00197CD7"/>
    <w:rsid w:val="00197D1B"/>
    <w:rsid w:val="001A00A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BEF"/>
    <w:rsid w:val="001A3E29"/>
    <w:rsid w:val="001A3E74"/>
    <w:rsid w:val="001A3E99"/>
    <w:rsid w:val="001A4651"/>
    <w:rsid w:val="001A488D"/>
    <w:rsid w:val="001A4EB0"/>
    <w:rsid w:val="001A5381"/>
    <w:rsid w:val="001A55DD"/>
    <w:rsid w:val="001A5897"/>
    <w:rsid w:val="001A58C5"/>
    <w:rsid w:val="001A58CC"/>
    <w:rsid w:val="001A5B83"/>
    <w:rsid w:val="001A5C48"/>
    <w:rsid w:val="001A5F6B"/>
    <w:rsid w:val="001A60AE"/>
    <w:rsid w:val="001A6465"/>
    <w:rsid w:val="001A668D"/>
    <w:rsid w:val="001A6884"/>
    <w:rsid w:val="001A68A9"/>
    <w:rsid w:val="001A6D91"/>
    <w:rsid w:val="001A6FEC"/>
    <w:rsid w:val="001A742B"/>
    <w:rsid w:val="001A7A49"/>
    <w:rsid w:val="001A7AD1"/>
    <w:rsid w:val="001A7C71"/>
    <w:rsid w:val="001B01C3"/>
    <w:rsid w:val="001B0330"/>
    <w:rsid w:val="001B0336"/>
    <w:rsid w:val="001B03C3"/>
    <w:rsid w:val="001B03C8"/>
    <w:rsid w:val="001B0539"/>
    <w:rsid w:val="001B0780"/>
    <w:rsid w:val="001B0A03"/>
    <w:rsid w:val="001B0A0D"/>
    <w:rsid w:val="001B1060"/>
    <w:rsid w:val="001B106A"/>
    <w:rsid w:val="001B1700"/>
    <w:rsid w:val="001B171B"/>
    <w:rsid w:val="001B17AE"/>
    <w:rsid w:val="001B1B44"/>
    <w:rsid w:val="001B1BD4"/>
    <w:rsid w:val="001B1CD5"/>
    <w:rsid w:val="001B1DCF"/>
    <w:rsid w:val="001B2127"/>
    <w:rsid w:val="001B2219"/>
    <w:rsid w:val="001B22DC"/>
    <w:rsid w:val="001B2393"/>
    <w:rsid w:val="001B2779"/>
    <w:rsid w:val="001B2A03"/>
    <w:rsid w:val="001B2A96"/>
    <w:rsid w:val="001B2D47"/>
    <w:rsid w:val="001B2FAD"/>
    <w:rsid w:val="001B3001"/>
    <w:rsid w:val="001B309C"/>
    <w:rsid w:val="001B3408"/>
    <w:rsid w:val="001B3523"/>
    <w:rsid w:val="001B3737"/>
    <w:rsid w:val="001B3792"/>
    <w:rsid w:val="001B3852"/>
    <w:rsid w:val="001B390C"/>
    <w:rsid w:val="001B3966"/>
    <w:rsid w:val="001B3983"/>
    <w:rsid w:val="001B3D5B"/>
    <w:rsid w:val="001B41AD"/>
    <w:rsid w:val="001B4619"/>
    <w:rsid w:val="001B4693"/>
    <w:rsid w:val="001B46EF"/>
    <w:rsid w:val="001B4910"/>
    <w:rsid w:val="001B4B5C"/>
    <w:rsid w:val="001B4D47"/>
    <w:rsid w:val="001B4FA0"/>
    <w:rsid w:val="001B524E"/>
    <w:rsid w:val="001B527D"/>
    <w:rsid w:val="001B5661"/>
    <w:rsid w:val="001B567A"/>
    <w:rsid w:val="001B57E7"/>
    <w:rsid w:val="001B5860"/>
    <w:rsid w:val="001B5980"/>
    <w:rsid w:val="001B5A01"/>
    <w:rsid w:val="001B5B43"/>
    <w:rsid w:val="001B5B94"/>
    <w:rsid w:val="001B6246"/>
    <w:rsid w:val="001B6426"/>
    <w:rsid w:val="001B6797"/>
    <w:rsid w:val="001B6AC6"/>
    <w:rsid w:val="001B6DB7"/>
    <w:rsid w:val="001B7072"/>
    <w:rsid w:val="001B709A"/>
    <w:rsid w:val="001B73D2"/>
    <w:rsid w:val="001B741B"/>
    <w:rsid w:val="001B7687"/>
    <w:rsid w:val="001B781E"/>
    <w:rsid w:val="001B7A6E"/>
    <w:rsid w:val="001B7A88"/>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0AEA"/>
    <w:rsid w:val="001C10E6"/>
    <w:rsid w:val="001C1114"/>
    <w:rsid w:val="001C18DD"/>
    <w:rsid w:val="001C1AEE"/>
    <w:rsid w:val="001C1B4F"/>
    <w:rsid w:val="001C1CC0"/>
    <w:rsid w:val="001C1F7F"/>
    <w:rsid w:val="001C1F9C"/>
    <w:rsid w:val="001C1FDE"/>
    <w:rsid w:val="001C2014"/>
    <w:rsid w:val="001C2144"/>
    <w:rsid w:val="001C2303"/>
    <w:rsid w:val="001C2624"/>
    <w:rsid w:val="001C29D3"/>
    <w:rsid w:val="001C2BF2"/>
    <w:rsid w:val="001C2C64"/>
    <w:rsid w:val="001C366A"/>
    <w:rsid w:val="001C3870"/>
    <w:rsid w:val="001C3884"/>
    <w:rsid w:val="001C38E4"/>
    <w:rsid w:val="001C3939"/>
    <w:rsid w:val="001C3E02"/>
    <w:rsid w:val="001C3FFB"/>
    <w:rsid w:val="001C4367"/>
    <w:rsid w:val="001C4486"/>
    <w:rsid w:val="001C44D6"/>
    <w:rsid w:val="001C4508"/>
    <w:rsid w:val="001C4758"/>
    <w:rsid w:val="001C49EA"/>
    <w:rsid w:val="001C4DCF"/>
    <w:rsid w:val="001C509C"/>
    <w:rsid w:val="001C53A2"/>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439"/>
    <w:rsid w:val="001D0900"/>
    <w:rsid w:val="001D091E"/>
    <w:rsid w:val="001D119B"/>
    <w:rsid w:val="001D1387"/>
    <w:rsid w:val="001D1538"/>
    <w:rsid w:val="001D1602"/>
    <w:rsid w:val="001D1DE6"/>
    <w:rsid w:val="001D1E41"/>
    <w:rsid w:val="001D1FEA"/>
    <w:rsid w:val="001D2000"/>
    <w:rsid w:val="001D2211"/>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085"/>
    <w:rsid w:val="001D5111"/>
    <w:rsid w:val="001D5186"/>
    <w:rsid w:val="001D51BF"/>
    <w:rsid w:val="001D5315"/>
    <w:rsid w:val="001D552E"/>
    <w:rsid w:val="001D5A60"/>
    <w:rsid w:val="001D5AC1"/>
    <w:rsid w:val="001D5C26"/>
    <w:rsid w:val="001D5DB7"/>
    <w:rsid w:val="001D5F93"/>
    <w:rsid w:val="001D6497"/>
    <w:rsid w:val="001D68E7"/>
    <w:rsid w:val="001D6B45"/>
    <w:rsid w:val="001D6B62"/>
    <w:rsid w:val="001D6DE4"/>
    <w:rsid w:val="001D6E97"/>
    <w:rsid w:val="001D6FD3"/>
    <w:rsid w:val="001D70F6"/>
    <w:rsid w:val="001D7398"/>
    <w:rsid w:val="001D76C6"/>
    <w:rsid w:val="001D770C"/>
    <w:rsid w:val="001D7EF6"/>
    <w:rsid w:val="001D7F67"/>
    <w:rsid w:val="001E00B9"/>
    <w:rsid w:val="001E03B6"/>
    <w:rsid w:val="001E04C4"/>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86"/>
    <w:rsid w:val="001E29AB"/>
    <w:rsid w:val="001E2D0E"/>
    <w:rsid w:val="001E2DA8"/>
    <w:rsid w:val="001E301A"/>
    <w:rsid w:val="001E30D3"/>
    <w:rsid w:val="001E3335"/>
    <w:rsid w:val="001E36B4"/>
    <w:rsid w:val="001E3931"/>
    <w:rsid w:val="001E3A38"/>
    <w:rsid w:val="001E3BD3"/>
    <w:rsid w:val="001E4146"/>
    <w:rsid w:val="001E4333"/>
    <w:rsid w:val="001E435A"/>
    <w:rsid w:val="001E4626"/>
    <w:rsid w:val="001E48AE"/>
    <w:rsid w:val="001E4A58"/>
    <w:rsid w:val="001E4BD9"/>
    <w:rsid w:val="001E4DA7"/>
    <w:rsid w:val="001E4E1C"/>
    <w:rsid w:val="001E4F07"/>
    <w:rsid w:val="001E4F8F"/>
    <w:rsid w:val="001E5350"/>
    <w:rsid w:val="001E5612"/>
    <w:rsid w:val="001E5767"/>
    <w:rsid w:val="001E585A"/>
    <w:rsid w:val="001E59B2"/>
    <w:rsid w:val="001E6063"/>
    <w:rsid w:val="001E615E"/>
    <w:rsid w:val="001E63E2"/>
    <w:rsid w:val="001E646E"/>
    <w:rsid w:val="001E6759"/>
    <w:rsid w:val="001E677C"/>
    <w:rsid w:val="001E6987"/>
    <w:rsid w:val="001E699F"/>
    <w:rsid w:val="001E6A8A"/>
    <w:rsid w:val="001E6B47"/>
    <w:rsid w:val="001E6BDF"/>
    <w:rsid w:val="001E6CC6"/>
    <w:rsid w:val="001E6DB6"/>
    <w:rsid w:val="001E6FCE"/>
    <w:rsid w:val="001E7026"/>
    <w:rsid w:val="001E714E"/>
    <w:rsid w:val="001E731E"/>
    <w:rsid w:val="001E7341"/>
    <w:rsid w:val="001E738D"/>
    <w:rsid w:val="001E74FB"/>
    <w:rsid w:val="001E7525"/>
    <w:rsid w:val="001E76EA"/>
    <w:rsid w:val="001E79B2"/>
    <w:rsid w:val="001E7FD5"/>
    <w:rsid w:val="001F003B"/>
    <w:rsid w:val="001F0067"/>
    <w:rsid w:val="001F01D5"/>
    <w:rsid w:val="001F02AF"/>
    <w:rsid w:val="001F03D5"/>
    <w:rsid w:val="001F03F7"/>
    <w:rsid w:val="001F04BE"/>
    <w:rsid w:val="001F0623"/>
    <w:rsid w:val="001F082E"/>
    <w:rsid w:val="001F0A2F"/>
    <w:rsid w:val="001F0CB0"/>
    <w:rsid w:val="001F0DAC"/>
    <w:rsid w:val="001F0E2F"/>
    <w:rsid w:val="001F1457"/>
    <w:rsid w:val="001F1479"/>
    <w:rsid w:val="001F14DE"/>
    <w:rsid w:val="001F2544"/>
    <w:rsid w:val="001F2AE7"/>
    <w:rsid w:val="001F2B7E"/>
    <w:rsid w:val="001F3077"/>
    <w:rsid w:val="001F336C"/>
    <w:rsid w:val="001F35F3"/>
    <w:rsid w:val="001F3601"/>
    <w:rsid w:val="001F38E0"/>
    <w:rsid w:val="001F398F"/>
    <w:rsid w:val="001F41A4"/>
    <w:rsid w:val="001F4271"/>
    <w:rsid w:val="001F43E7"/>
    <w:rsid w:val="001F4715"/>
    <w:rsid w:val="001F477C"/>
    <w:rsid w:val="001F47E8"/>
    <w:rsid w:val="001F4A7A"/>
    <w:rsid w:val="001F4B67"/>
    <w:rsid w:val="001F4BAB"/>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CFF"/>
    <w:rsid w:val="001F5D2A"/>
    <w:rsid w:val="001F5EE0"/>
    <w:rsid w:val="001F6344"/>
    <w:rsid w:val="001F6439"/>
    <w:rsid w:val="001F6528"/>
    <w:rsid w:val="001F665A"/>
    <w:rsid w:val="001F69E5"/>
    <w:rsid w:val="001F6BDC"/>
    <w:rsid w:val="001F6DB6"/>
    <w:rsid w:val="001F6EB1"/>
    <w:rsid w:val="001F6F19"/>
    <w:rsid w:val="001F7437"/>
    <w:rsid w:val="001F747B"/>
    <w:rsid w:val="001F7583"/>
    <w:rsid w:val="001F7648"/>
    <w:rsid w:val="001F7790"/>
    <w:rsid w:val="001F7B1E"/>
    <w:rsid w:val="001F7BA9"/>
    <w:rsid w:val="001F7D09"/>
    <w:rsid w:val="001F7D0E"/>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E5D"/>
    <w:rsid w:val="0020206F"/>
    <w:rsid w:val="002023BD"/>
    <w:rsid w:val="00202A2F"/>
    <w:rsid w:val="00202A80"/>
    <w:rsid w:val="002034C8"/>
    <w:rsid w:val="00203605"/>
    <w:rsid w:val="002037E6"/>
    <w:rsid w:val="00203B57"/>
    <w:rsid w:val="00203BE1"/>
    <w:rsid w:val="00203C09"/>
    <w:rsid w:val="00203C92"/>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148"/>
    <w:rsid w:val="002062F5"/>
    <w:rsid w:val="00206B11"/>
    <w:rsid w:val="002071F4"/>
    <w:rsid w:val="002074BE"/>
    <w:rsid w:val="002074CA"/>
    <w:rsid w:val="00207579"/>
    <w:rsid w:val="00207686"/>
    <w:rsid w:val="00207930"/>
    <w:rsid w:val="00207ADC"/>
    <w:rsid w:val="0021024C"/>
    <w:rsid w:val="00210305"/>
    <w:rsid w:val="002105A2"/>
    <w:rsid w:val="002105C3"/>
    <w:rsid w:val="00210678"/>
    <w:rsid w:val="00210975"/>
    <w:rsid w:val="00210ECD"/>
    <w:rsid w:val="00211127"/>
    <w:rsid w:val="002111C4"/>
    <w:rsid w:val="00211222"/>
    <w:rsid w:val="00211279"/>
    <w:rsid w:val="002115DA"/>
    <w:rsid w:val="0021167A"/>
    <w:rsid w:val="00211774"/>
    <w:rsid w:val="00211C15"/>
    <w:rsid w:val="00211CE5"/>
    <w:rsid w:val="00211F2D"/>
    <w:rsid w:val="002121CA"/>
    <w:rsid w:val="00212397"/>
    <w:rsid w:val="00212896"/>
    <w:rsid w:val="00212DB8"/>
    <w:rsid w:val="00212E6F"/>
    <w:rsid w:val="0021311B"/>
    <w:rsid w:val="002135CD"/>
    <w:rsid w:val="002136DE"/>
    <w:rsid w:val="00213710"/>
    <w:rsid w:val="00213826"/>
    <w:rsid w:val="00213ADD"/>
    <w:rsid w:val="00213B89"/>
    <w:rsid w:val="00213C19"/>
    <w:rsid w:val="00213C54"/>
    <w:rsid w:val="00213CB3"/>
    <w:rsid w:val="00213CDA"/>
    <w:rsid w:val="00214313"/>
    <w:rsid w:val="00214734"/>
    <w:rsid w:val="00214D9F"/>
    <w:rsid w:val="00214ED1"/>
    <w:rsid w:val="00214F51"/>
    <w:rsid w:val="00215101"/>
    <w:rsid w:val="002153BA"/>
    <w:rsid w:val="002154B4"/>
    <w:rsid w:val="0021563B"/>
    <w:rsid w:val="00215674"/>
    <w:rsid w:val="00215A58"/>
    <w:rsid w:val="00215B66"/>
    <w:rsid w:val="00216004"/>
    <w:rsid w:val="00216045"/>
    <w:rsid w:val="002160E6"/>
    <w:rsid w:val="00216343"/>
    <w:rsid w:val="0021675D"/>
    <w:rsid w:val="00216B01"/>
    <w:rsid w:val="00216CFA"/>
    <w:rsid w:val="00216ECD"/>
    <w:rsid w:val="00216EFF"/>
    <w:rsid w:val="00216F4B"/>
    <w:rsid w:val="00216FCF"/>
    <w:rsid w:val="002170EC"/>
    <w:rsid w:val="00217140"/>
    <w:rsid w:val="002173CF"/>
    <w:rsid w:val="0021746D"/>
    <w:rsid w:val="00217608"/>
    <w:rsid w:val="0021770A"/>
    <w:rsid w:val="00217828"/>
    <w:rsid w:val="00217988"/>
    <w:rsid w:val="00217D6C"/>
    <w:rsid w:val="00217FB1"/>
    <w:rsid w:val="00217FD8"/>
    <w:rsid w:val="00220117"/>
    <w:rsid w:val="0022054C"/>
    <w:rsid w:val="002206DC"/>
    <w:rsid w:val="002209B6"/>
    <w:rsid w:val="00220D32"/>
    <w:rsid w:val="00220DB4"/>
    <w:rsid w:val="00220E46"/>
    <w:rsid w:val="002213E4"/>
    <w:rsid w:val="002214DC"/>
    <w:rsid w:val="0022172E"/>
    <w:rsid w:val="002219DD"/>
    <w:rsid w:val="002219F7"/>
    <w:rsid w:val="00221B40"/>
    <w:rsid w:val="00221ECC"/>
    <w:rsid w:val="002220C5"/>
    <w:rsid w:val="002220E0"/>
    <w:rsid w:val="0022224B"/>
    <w:rsid w:val="002226C3"/>
    <w:rsid w:val="00222976"/>
    <w:rsid w:val="00222A11"/>
    <w:rsid w:val="00222C9C"/>
    <w:rsid w:val="00222FCA"/>
    <w:rsid w:val="002230B3"/>
    <w:rsid w:val="00223348"/>
    <w:rsid w:val="002233DC"/>
    <w:rsid w:val="00223615"/>
    <w:rsid w:val="00223B0E"/>
    <w:rsid w:val="00223B10"/>
    <w:rsid w:val="00223BAA"/>
    <w:rsid w:val="00223C6F"/>
    <w:rsid w:val="0022411D"/>
    <w:rsid w:val="002241A2"/>
    <w:rsid w:val="00224462"/>
    <w:rsid w:val="002245B2"/>
    <w:rsid w:val="00224642"/>
    <w:rsid w:val="0022487E"/>
    <w:rsid w:val="00224A03"/>
    <w:rsid w:val="00224E8A"/>
    <w:rsid w:val="00224F27"/>
    <w:rsid w:val="00224F7A"/>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959"/>
    <w:rsid w:val="00233A86"/>
    <w:rsid w:val="00233BE8"/>
    <w:rsid w:val="0023402F"/>
    <w:rsid w:val="002344B3"/>
    <w:rsid w:val="002347BC"/>
    <w:rsid w:val="00234EAF"/>
    <w:rsid w:val="002350DC"/>
    <w:rsid w:val="00235190"/>
    <w:rsid w:val="00235392"/>
    <w:rsid w:val="002357DD"/>
    <w:rsid w:val="002358A0"/>
    <w:rsid w:val="00235907"/>
    <w:rsid w:val="00235DC0"/>
    <w:rsid w:val="00235F44"/>
    <w:rsid w:val="0023628B"/>
    <w:rsid w:val="002364DA"/>
    <w:rsid w:val="002367F1"/>
    <w:rsid w:val="0023695B"/>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6E7"/>
    <w:rsid w:val="00240A17"/>
    <w:rsid w:val="00240C9E"/>
    <w:rsid w:val="00241024"/>
    <w:rsid w:val="0024106D"/>
    <w:rsid w:val="0024114B"/>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D3"/>
    <w:rsid w:val="00243D76"/>
    <w:rsid w:val="00243FDB"/>
    <w:rsid w:val="002440DE"/>
    <w:rsid w:val="002441AF"/>
    <w:rsid w:val="002441F0"/>
    <w:rsid w:val="0024499A"/>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B4E"/>
    <w:rsid w:val="00246BF4"/>
    <w:rsid w:val="00246CF5"/>
    <w:rsid w:val="00247371"/>
    <w:rsid w:val="0024774C"/>
    <w:rsid w:val="00247789"/>
    <w:rsid w:val="00247A0A"/>
    <w:rsid w:val="00247CCA"/>
    <w:rsid w:val="00247D61"/>
    <w:rsid w:val="0025005F"/>
    <w:rsid w:val="002509FB"/>
    <w:rsid w:val="00250B69"/>
    <w:rsid w:val="00250C48"/>
    <w:rsid w:val="00250D07"/>
    <w:rsid w:val="00250ED4"/>
    <w:rsid w:val="00251142"/>
    <w:rsid w:val="002511EA"/>
    <w:rsid w:val="002512AB"/>
    <w:rsid w:val="00251675"/>
    <w:rsid w:val="00251984"/>
    <w:rsid w:val="002519B5"/>
    <w:rsid w:val="00251B37"/>
    <w:rsid w:val="00251CEB"/>
    <w:rsid w:val="00251DF0"/>
    <w:rsid w:val="00252025"/>
    <w:rsid w:val="002520FD"/>
    <w:rsid w:val="0025212E"/>
    <w:rsid w:val="00252584"/>
    <w:rsid w:val="002526F8"/>
    <w:rsid w:val="00252799"/>
    <w:rsid w:val="002527EA"/>
    <w:rsid w:val="00252937"/>
    <w:rsid w:val="002529B7"/>
    <w:rsid w:val="00252A09"/>
    <w:rsid w:val="00252B89"/>
    <w:rsid w:val="00252ED5"/>
    <w:rsid w:val="002532D4"/>
    <w:rsid w:val="002532EE"/>
    <w:rsid w:val="00253367"/>
    <w:rsid w:val="00253BC6"/>
    <w:rsid w:val="00254019"/>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665"/>
    <w:rsid w:val="00256846"/>
    <w:rsid w:val="002568ED"/>
    <w:rsid w:val="0025692B"/>
    <w:rsid w:val="002569E0"/>
    <w:rsid w:val="00256A07"/>
    <w:rsid w:val="00256CA9"/>
    <w:rsid w:val="00256CD4"/>
    <w:rsid w:val="00256E03"/>
    <w:rsid w:val="00257052"/>
    <w:rsid w:val="002571CA"/>
    <w:rsid w:val="00257214"/>
    <w:rsid w:val="00257226"/>
    <w:rsid w:val="002572C6"/>
    <w:rsid w:val="0025747E"/>
    <w:rsid w:val="00257653"/>
    <w:rsid w:val="0025782F"/>
    <w:rsid w:val="002578CA"/>
    <w:rsid w:val="00257935"/>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AB"/>
    <w:rsid w:val="00261616"/>
    <w:rsid w:val="00261619"/>
    <w:rsid w:val="00261955"/>
    <w:rsid w:val="002621B4"/>
    <w:rsid w:val="00262325"/>
    <w:rsid w:val="0026233A"/>
    <w:rsid w:val="002624AD"/>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12"/>
    <w:rsid w:val="00271570"/>
    <w:rsid w:val="00271696"/>
    <w:rsid w:val="00271912"/>
    <w:rsid w:val="00271931"/>
    <w:rsid w:val="00271B00"/>
    <w:rsid w:val="0027210A"/>
    <w:rsid w:val="00272346"/>
    <w:rsid w:val="0027262B"/>
    <w:rsid w:val="002727FD"/>
    <w:rsid w:val="00272ADA"/>
    <w:rsid w:val="00272D9C"/>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699"/>
    <w:rsid w:val="002757BD"/>
    <w:rsid w:val="00275869"/>
    <w:rsid w:val="00275A10"/>
    <w:rsid w:val="00275F00"/>
    <w:rsid w:val="0027617F"/>
    <w:rsid w:val="002762B2"/>
    <w:rsid w:val="00276371"/>
    <w:rsid w:val="002763F6"/>
    <w:rsid w:val="00276A3F"/>
    <w:rsid w:val="00276AC2"/>
    <w:rsid w:val="00276D3A"/>
    <w:rsid w:val="00276DEB"/>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C05"/>
    <w:rsid w:val="00280D93"/>
    <w:rsid w:val="00280DD2"/>
    <w:rsid w:val="00280F4B"/>
    <w:rsid w:val="00281080"/>
    <w:rsid w:val="00281123"/>
    <w:rsid w:val="00281372"/>
    <w:rsid w:val="002813B2"/>
    <w:rsid w:val="00281420"/>
    <w:rsid w:val="0028150C"/>
    <w:rsid w:val="002816FA"/>
    <w:rsid w:val="0028182D"/>
    <w:rsid w:val="00281E9A"/>
    <w:rsid w:val="00281F90"/>
    <w:rsid w:val="002823EC"/>
    <w:rsid w:val="00282506"/>
    <w:rsid w:val="00282896"/>
    <w:rsid w:val="002828CF"/>
    <w:rsid w:val="00282C37"/>
    <w:rsid w:val="00282D67"/>
    <w:rsid w:val="00282E4E"/>
    <w:rsid w:val="00282F62"/>
    <w:rsid w:val="00283197"/>
    <w:rsid w:val="00283665"/>
    <w:rsid w:val="00283724"/>
    <w:rsid w:val="00283748"/>
    <w:rsid w:val="002838A5"/>
    <w:rsid w:val="00283914"/>
    <w:rsid w:val="00283963"/>
    <w:rsid w:val="002839C4"/>
    <w:rsid w:val="00283E5C"/>
    <w:rsid w:val="00284345"/>
    <w:rsid w:val="0028481B"/>
    <w:rsid w:val="00284AA7"/>
    <w:rsid w:val="00284AC3"/>
    <w:rsid w:val="00284B32"/>
    <w:rsid w:val="00284EE1"/>
    <w:rsid w:val="00284FBA"/>
    <w:rsid w:val="002850A0"/>
    <w:rsid w:val="00285245"/>
    <w:rsid w:val="0028561B"/>
    <w:rsid w:val="0028562E"/>
    <w:rsid w:val="002859EC"/>
    <w:rsid w:val="00285A95"/>
    <w:rsid w:val="00285C6A"/>
    <w:rsid w:val="00285CEA"/>
    <w:rsid w:val="00285F4A"/>
    <w:rsid w:val="002860B2"/>
    <w:rsid w:val="002860D8"/>
    <w:rsid w:val="0028639D"/>
    <w:rsid w:val="00286461"/>
    <w:rsid w:val="002864C1"/>
    <w:rsid w:val="00286509"/>
    <w:rsid w:val="002867FB"/>
    <w:rsid w:val="00286A70"/>
    <w:rsid w:val="00286A81"/>
    <w:rsid w:val="00286B71"/>
    <w:rsid w:val="00286BC7"/>
    <w:rsid w:val="00286C2E"/>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C2A"/>
    <w:rsid w:val="00290D51"/>
    <w:rsid w:val="00290FD9"/>
    <w:rsid w:val="00291083"/>
    <w:rsid w:val="002910DC"/>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C6E"/>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749"/>
    <w:rsid w:val="00295D50"/>
    <w:rsid w:val="00296122"/>
    <w:rsid w:val="002961D1"/>
    <w:rsid w:val="00296287"/>
    <w:rsid w:val="002963F3"/>
    <w:rsid w:val="00296592"/>
    <w:rsid w:val="0029679D"/>
    <w:rsid w:val="0029681A"/>
    <w:rsid w:val="00296AE9"/>
    <w:rsid w:val="00296E45"/>
    <w:rsid w:val="00297176"/>
    <w:rsid w:val="002971E7"/>
    <w:rsid w:val="0029730F"/>
    <w:rsid w:val="002975E9"/>
    <w:rsid w:val="002976E8"/>
    <w:rsid w:val="002977CE"/>
    <w:rsid w:val="00297876"/>
    <w:rsid w:val="00297B3D"/>
    <w:rsid w:val="00297F29"/>
    <w:rsid w:val="002A0892"/>
    <w:rsid w:val="002A0898"/>
    <w:rsid w:val="002A0A1C"/>
    <w:rsid w:val="002A0A84"/>
    <w:rsid w:val="002A0DDF"/>
    <w:rsid w:val="002A0EF5"/>
    <w:rsid w:val="002A12B7"/>
    <w:rsid w:val="002A1365"/>
    <w:rsid w:val="002A1734"/>
    <w:rsid w:val="002A1894"/>
    <w:rsid w:val="002A1A2C"/>
    <w:rsid w:val="002A1ACE"/>
    <w:rsid w:val="002A1B36"/>
    <w:rsid w:val="002A1C21"/>
    <w:rsid w:val="002A1E8C"/>
    <w:rsid w:val="002A1F4B"/>
    <w:rsid w:val="002A208D"/>
    <w:rsid w:val="002A21BC"/>
    <w:rsid w:val="002A2218"/>
    <w:rsid w:val="002A3069"/>
    <w:rsid w:val="002A3185"/>
    <w:rsid w:val="002A31B4"/>
    <w:rsid w:val="002A3581"/>
    <w:rsid w:val="002A358E"/>
    <w:rsid w:val="002A36CD"/>
    <w:rsid w:val="002A376B"/>
    <w:rsid w:val="002A3C0F"/>
    <w:rsid w:val="002A3DA9"/>
    <w:rsid w:val="002A3E81"/>
    <w:rsid w:val="002A3F9D"/>
    <w:rsid w:val="002A4614"/>
    <w:rsid w:val="002A4753"/>
    <w:rsid w:val="002A4815"/>
    <w:rsid w:val="002A4A6E"/>
    <w:rsid w:val="002A4A90"/>
    <w:rsid w:val="002A4BC0"/>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71A"/>
    <w:rsid w:val="002B0DBD"/>
    <w:rsid w:val="002B106E"/>
    <w:rsid w:val="002B106F"/>
    <w:rsid w:val="002B126D"/>
    <w:rsid w:val="002B17FB"/>
    <w:rsid w:val="002B182B"/>
    <w:rsid w:val="002B19B7"/>
    <w:rsid w:val="002B1B03"/>
    <w:rsid w:val="002B2015"/>
    <w:rsid w:val="002B22A4"/>
    <w:rsid w:val="002B22B2"/>
    <w:rsid w:val="002B23A2"/>
    <w:rsid w:val="002B270B"/>
    <w:rsid w:val="002B2756"/>
    <w:rsid w:val="002B278F"/>
    <w:rsid w:val="002B2958"/>
    <w:rsid w:val="002B2BC9"/>
    <w:rsid w:val="002B3266"/>
    <w:rsid w:val="002B34DB"/>
    <w:rsid w:val="002B35B8"/>
    <w:rsid w:val="002B3732"/>
    <w:rsid w:val="002B3B3F"/>
    <w:rsid w:val="002B3B57"/>
    <w:rsid w:val="002B3DEF"/>
    <w:rsid w:val="002B3FA6"/>
    <w:rsid w:val="002B4022"/>
    <w:rsid w:val="002B41A0"/>
    <w:rsid w:val="002B41FB"/>
    <w:rsid w:val="002B422C"/>
    <w:rsid w:val="002B440A"/>
    <w:rsid w:val="002B48BE"/>
    <w:rsid w:val="002B498C"/>
    <w:rsid w:val="002B4D56"/>
    <w:rsid w:val="002B4D9F"/>
    <w:rsid w:val="002B4E6B"/>
    <w:rsid w:val="002B514E"/>
    <w:rsid w:val="002B5295"/>
    <w:rsid w:val="002B5717"/>
    <w:rsid w:val="002B5730"/>
    <w:rsid w:val="002B5737"/>
    <w:rsid w:val="002B5971"/>
    <w:rsid w:val="002B5CA5"/>
    <w:rsid w:val="002B6344"/>
    <w:rsid w:val="002B667D"/>
    <w:rsid w:val="002B689E"/>
    <w:rsid w:val="002B6984"/>
    <w:rsid w:val="002B69C0"/>
    <w:rsid w:val="002B6CBB"/>
    <w:rsid w:val="002B7058"/>
    <w:rsid w:val="002B7301"/>
    <w:rsid w:val="002B769E"/>
    <w:rsid w:val="002B7B30"/>
    <w:rsid w:val="002B7CD3"/>
    <w:rsid w:val="002B7DE9"/>
    <w:rsid w:val="002B7E73"/>
    <w:rsid w:val="002B7E7C"/>
    <w:rsid w:val="002C02B7"/>
    <w:rsid w:val="002C05F6"/>
    <w:rsid w:val="002C0696"/>
    <w:rsid w:val="002C0979"/>
    <w:rsid w:val="002C0B5A"/>
    <w:rsid w:val="002C0BD3"/>
    <w:rsid w:val="002C0C62"/>
    <w:rsid w:val="002C0DC1"/>
    <w:rsid w:val="002C12F0"/>
    <w:rsid w:val="002C1415"/>
    <w:rsid w:val="002C1645"/>
    <w:rsid w:val="002C17E0"/>
    <w:rsid w:val="002C1827"/>
    <w:rsid w:val="002C1A04"/>
    <w:rsid w:val="002C1BC9"/>
    <w:rsid w:val="002C1BE2"/>
    <w:rsid w:val="002C1C48"/>
    <w:rsid w:val="002C237E"/>
    <w:rsid w:val="002C2517"/>
    <w:rsid w:val="002C2553"/>
    <w:rsid w:val="002C26D9"/>
    <w:rsid w:val="002C27D0"/>
    <w:rsid w:val="002C28F9"/>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590"/>
    <w:rsid w:val="002C5FBE"/>
    <w:rsid w:val="002C60D9"/>
    <w:rsid w:val="002C630C"/>
    <w:rsid w:val="002C6431"/>
    <w:rsid w:val="002C6880"/>
    <w:rsid w:val="002C69B9"/>
    <w:rsid w:val="002C6D55"/>
    <w:rsid w:val="002C6D84"/>
    <w:rsid w:val="002C6DE4"/>
    <w:rsid w:val="002C6F23"/>
    <w:rsid w:val="002C7115"/>
    <w:rsid w:val="002C7133"/>
    <w:rsid w:val="002C7187"/>
    <w:rsid w:val="002C73B9"/>
    <w:rsid w:val="002C7491"/>
    <w:rsid w:val="002C74F0"/>
    <w:rsid w:val="002C753E"/>
    <w:rsid w:val="002C7575"/>
    <w:rsid w:val="002C75CA"/>
    <w:rsid w:val="002C7673"/>
    <w:rsid w:val="002C76AF"/>
    <w:rsid w:val="002C7A59"/>
    <w:rsid w:val="002C7A6D"/>
    <w:rsid w:val="002C7B59"/>
    <w:rsid w:val="002C7E84"/>
    <w:rsid w:val="002D038F"/>
    <w:rsid w:val="002D049F"/>
    <w:rsid w:val="002D0527"/>
    <w:rsid w:val="002D05B7"/>
    <w:rsid w:val="002D0AE9"/>
    <w:rsid w:val="002D0E34"/>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03"/>
    <w:rsid w:val="002D32CE"/>
    <w:rsid w:val="002D37BF"/>
    <w:rsid w:val="002D4149"/>
    <w:rsid w:val="002D41B3"/>
    <w:rsid w:val="002D428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63"/>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D68"/>
    <w:rsid w:val="002E42E9"/>
    <w:rsid w:val="002E49B4"/>
    <w:rsid w:val="002E4B95"/>
    <w:rsid w:val="002E4BF2"/>
    <w:rsid w:val="002E4E15"/>
    <w:rsid w:val="002E4F09"/>
    <w:rsid w:val="002E568F"/>
    <w:rsid w:val="002E5C17"/>
    <w:rsid w:val="002E5F73"/>
    <w:rsid w:val="002E626C"/>
    <w:rsid w:val="002E6501"/>
    <w:rsid w:val="002E650C"/>
    <w:rsid w:val="002E68B7"/>
    <w:rsid w:val="002E6E39"/>
    <w:rsid w:val="002E7123"/>
    <w:rsid w:val="002E724F"/>
    <w:rsid w:val="002E7A9A"/>
    <w:rsid w:val="002E7C69"/>
    <w:rsid w:val="002E7CAE"/>
    <w:rsid w:val="002E7EB7"/>
    <w:rsid w:val="002F00B9"/>
    <w:rsid w:val="002F0155"/>
    <w:rsid w:val="002F02E5"/>
    <w:rsid w:val="002F0462"/>
    <w:rsid w:val="002F0BA3"/>
    <w:rsid w:val="002F0E10"/>
    <w:rsid w:val="002F11FE"/>
    <w:rsid w:val="002F12C8"/>
    <w:rsid w:val="002F13A8"/>
    <w:rsid w:val="002F15C5"/>
    <w:rsid w:val="002F16E2"/>
    <w:rsid w:val="002F1807"/>
    <w:rsid w:val="002F18CF"/>
    <w:rsid w:val="002F203A"/>
    <w:rsid w:val="002F21DD"/>
    <w:rsid w:val="002F24DA"/>
    <w:rsid w:val="002F24F9"/>
    <w:rsid w:val="002F2554"/>
    <w:rsid w:val="002F28DD"/>
    <w:rsid w:val="002F2A05"/>
    <w:rsid w:val="002F2A1F"/>
    <w:rsid w:val="002F2A50"/>
    <w:rsid w:val="002F2D96"/>
    <w:rsid w:val="002F30FB"/>
    <w:rsid w:val="002F3592"/>
    <w:rsid w:val="002F3610"/>
    <w:rsid w:val="002F38D5"/>
    <w:rsid w:val="002F3A37"/>
    <w:rsid w:val="002F3A51"/>
    <w:rsid w:val="002F3C1E"/>
    <w:rsid w:val="002F3E59"/>
    <w:rsid w:val="002F401D"/>
    <w:rsid w:val="002F48C0"/>
    <w:rsid w:val="002F497A"/>
    <w:rsid w:val="002F4A58"/>
    <w:rsid w:val="002F4B88"/>
    <w:rsid w:val="002F4F90"/>
    <w:rsid w:val="002F4FAD"/>
    <w:rsid w:val="002F5313"/>
    <w:rsid w:val="002F53EC"/>
    <w:rsid w:val="002F5622"/>
    <w:rsid w:val="002F562C"/>
    <w:rsid w:val="002F5635"/>
    <w:rsid w:val="002F5795"/>
    <w:rsid w:val="002F5980"/>
    <w:rsid w:val="002F5A6E"/>
    <w:rsid w:val="002F5C72"/>
    <w:rsid w:val="002F5C97"/>
    <w:rsid w:val="002F5DDC"/>
    <w:rsid w:val="002F5EE2"/>
    <w:rsid w:val="002F5F8B"/>
    <w:rsid w:val="002F60BE"/>
    <w:rsid w:val="002F61C2"/>
    <w:rsid w:val="002F61D4"/>
    <w:rsid w:val="002F679E"/>
    <w:rsid w:val="002F6937"/>
    <w:rsid w:val="002F6CC1"/>
    <w:rsid w:val="002F6D64"/>
    <w:rsid w:val="002F6DBE"/>
    <w:rsid w:val="002F75E8"/>
    <w:rsid w:val="002F76DB"/>
    <w:rsid w:val="002F770D"/>
    <w:rsid w:val="002F7859"/>
    <w:rsid w:val="002F7AF0"/>
    <w:rsid w:val="002F7CD8"/>
    <w:rsid w:val="00300051"/>
    <w:rsid w:val="003000BA"/>
    <w:rsid w:val="0030016A"/>
    <w:rsid w:val="003003F4"/>
    <w:rsid w:val="003004E4"/>
    <w:rsid w:val="003006BC"/>
    <w:rsid w:val="0030072C"/>
    <w:rsid w:val="003007C9"/>
    <w:rsid w:val="00300812"/>
    <w:rsid w:val="00300A61"/>
    <w:rsid w:val="00300DBD"/>
    <w:rsid w:val="00300FAF"/>
    <w:rsid w:val="00301467"/>
    <w:rsid w:val="00301707"/>
    <w:rsid w:val="0030171A"/>
    <w:rsid w:val="0030174D"/>
    <w:rsid w:val="00301870"/>
    <w:rsid w:val="00301916"/>
    <w:rsid w:val="00301D57"/>
    <w:rsid w:val="00301DFD"/>
    <w:rsid w:val="00301E11"/>
    <w:rsid w:val="003020AC"/>
    <w:rsid w:val="0030215E"/>
    <w:rsid w:val="0030229E"/>
    <w:rsid w:val="003022B7"/>
    <w:rsid w:val="003025A3"/>
    <w:rsid w:val="00302656"/>
    <w:rsid w:val="003026F7"/>
    <w:rsid w:val="00302836"/>
    <w:rsid w:val="0030294E"/>
    <w:rsid w:val="00302DF0"/>
    <w:rsid w:val="00302DFE"/>
    <w:rsid w:val="00302FF9"/>
    <w:rsid w:val="0030319F"/>
    <w:rsid w:val="00303303"/>
    <w:rsid w:val="0030331B"/>
    <w:rsid w:val="003033D1"/>
    <w:rsid w:val="00303492"/>
    <w:rsid w:val="00303507"/>
    <w:rsid w:val="00303615"/>
    <w:rsid w:val="00303712"/>
    <w:rsid w:val="003038E9"/>
    <w:rsid w:val="00303BBF"/>
    <w:rsid w:val="00303F78"/>
    <w:rsid w:val="0030404B"/>
    <w:rsid w:val="0030413D"/>
    <w:rsid w:val="00304463"/>
    <w:rsid w:val="0030468A"/>
    <w:rsid w:val="0030488E"/>
    <w:rsid w:val="0030491A"/>
    <w:rsid w:val="00304A36"/>
    <w:rsid w:val="00304B13"/>
    <w:rsid w:val="00304C24"/>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4AA"/>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1C5"/>
    <w:rsid w:val="00310249"/>
    <w:rsid w:val="0031055E"/>
    <w:rsid w:val="003105B1"/>
    <w:rsid w:val="00310644"/>
    <w:rsid w:val="0031070A"/>
    <w:rsid w:val="00310B6E"/>
    <w:rsid w:val="003112A1"/>
    <w:rsid w:val="0031144F"/>
    <w:rsid w:val="0031147E"/>
    <w:rsid w:val="003114EE"/>
    <w:rsid w:val="00311554"/>
    <w:rsid w:val="00311761"/>
    <w:rsid w:val="00311997"/>
    <w:rsid w:val="00311AC9"/>
    <w:rsid w:val="00311B39"/>
    <w:rsid w:val="00311DB7"/>
    <w:rsid w:val="00311ED5"/>
    <w:rsid w:val="003120CC"/>
    <w:rsid w:val="00312130"/>
    <w:rsid w:val="00312363"/>
    <w:rsid w:val="0031239E"/>
    <w:rsid w:val="003125ED"/>
    <w:rsid w:val="0031265E"/>
    <w:rsid w:val="003126D4"/>
    <w:rsid w:val="00312751"/>
    <w:rsid w:val="00312AB9"/>
    <w:rsid w:val="00312C74"/>
    <w:rsid w:val="00312E70"/>
    <w:rsid w:val="00313008"/>
    <w:rsid w:val="00313535"/>
    <w:rsid w:val="00313721"/>
    <w:rsid w:val="00313A11"/>
    <w:rsid w:val="00313AAF"/>
    <w:rsid w:val="00313AD6"/>
    <w:rsid w:val="00313BAF"/>
    <w:rsid w:val="0031436E"/>
    <w:rsid w:val="00314431"/>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7A5"/>
    <w:rsid w:val="00316853"/>
    <w:rsid w:val="00316BC6"/>
    <w:rsid w:val="00316E9F"/>
    <w:rsid w:val="0031706C"/>
    <w:rsid w:val="003176A2"/>
    <w:rsid w:val="003177EC"/>
    <w:rsid w:val="00317836"/>
    <w:rsid w:val="00317868"/>
    <w:rsid w:val="00317A1E"/>
    <w:rsid w:val="00317C31"/>
    <w:rsid w:val="00317CEC"/>
    <w:rsid w:val="00317D3D"/>
    <w:rsid w:val="003201CA"/>
    <w:rsid w:val="003201E9"/>
    <w:rsid w:val="003202CA"/>
    <w:rsid w:val="003203E2"/>
    <w:rsid w:val="003203E8"/>
    <w:rsid w:val="0032053A"/>
    <w:rsid w:val="00320633"/>
    <w:rsid w:val="00320A52"/>
    <w:rsid w:val="00320C02"/>
    <w:rsid w:val="003213E3"/>
    <w:rsid w:val="00321478"/>
    <w:rsid w:val="0032148D"/>
    <w:rsid w:val="00321499"/>
    <w:rsid w:val="003214E6"/>
    <w:rsid w:val="0032172B"/>
    <w:rsid w:val="0032173F"/>
    <w:rsid w:val="00321744"/>
    <w:rsid w:val="0032197D"/>
    <w:rsid w:val="003219E4"/>
    <w:rsid w:val="00321B52"/>
    <w:rsid w:val="00321B66"/>
    <w:rsid w:val="00321D06"/>
    <w:rsid w:val="00321FA3"/>
    <w:rsid w:val="003220F2"/>
    <w:rsid w:val="003221EC"/>
    <w:rsid w:val="0032278D"/>
    <w:rsid w:val="00322B54"/>
    <w:rsid w:val="00322E75"/>
    <w:rsid w:val="00322FBD"/>
    <w:rsid w:val="00323151"/>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BE0"/>
    <w:rsid w:val="00326E54"/>
    <w:rsid w:val="00326FC7"/>
    <w:rsid w:val="00327110"/>
    <w:rsid w:val="003272B3"/>
    <w:rsid w:val="0032764E"/>
    <w:rsid w:val="003277EF"/>
    <w:rsid w:val="0032791E"/>
    <w:rsid w:val="00327EAD"/>
    <w:rsid w:val="00330081"/>
    <w:rsid w:val="00330086"/>
    <w:rsid w:val="003300CE"/>
    <w:rsid w:val="0033024A"/>
    <w:rsid w:val="003302B8"/>
    <w:rsid w:val="003305DE"/>
    <w:rsid w:val="00330643"/>
    <w:rsid w:val="00330985"/>
    <w:rsid w:val="00330B54"/>
    <w:rsid w:val="00330BFB"/>
    <w:rsid w:val="00330C42"/>
    <w:rsid w:val="003310FD"/>
    <w:rsid w:val="00331A83"/>
    <w:rsid w:val="00331AF3"/>
    <w:rsid w:val="00331B56"/>
    <w:rsid w:val="00331EC6"/>
    <w:rsid w:val="0033287B"/>
    <w:rsid w:val="00332A68"/>
    <w:rsid w:val="00332AEF"/>
    <w:rsid w:val="00332B77"/>
    <w:rsid w:val="00332DAF"/>
    <w:rsid w:val="00332E0D"/>
    <w:rsid w:val="00332ECC"/>
    <w:rsid w:val="00332F4A"/>
    <w:rsid w:val="00333036"/>
    <w:rsid w:val="003330E4"/>
    <w:rsid w:val="003330FD"/>
    <w:rsid w:val="00333573"/>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12F"/>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941"/>
    <w:rsid w:val="00345AF9"/>
    <w:rsid w:val="00345C30"/>
    <w:rsid w:val="00345F6E"/>
    <w:rsid w:val="00345FDB"/>
    <w:rsid w:val="003460CC"/>
    <w:rsid w:val="0034637B"/>
    <w:rsid w:val="003464BE"/>
    <w:rsid w:val="00346550"/>
    <w:rsid w:val="003466E4"/>
    <w:rsid w:val="00346CFC"/>
    <w:rsid w:val="00346D78"/>
    <w:rsid w:val="003470FC"/>
    <w:rsid w:val="0034739E"/>
    <w:rsid w:val="003476EE"/>
    <w:rsid w:val="003477E9"/>
    <w:rsid w:val="0034785D"/>
    <w:rsid w:val="00347BBC"/>
    <w:rsid w:val="00347BE4"/>
    <w:rsid w:val="00347D42"/>
    <w:rsid w:val="00347D4D"/>
    <w:rsid w:val="00347F30"/>
    <w:rsid w:val="00350417"/>
    <w:rsid w:val="003505F8"/>
    <w:rsid w:val="0035077D"/>
    <w:rsid w:val="003507CD"/>
    <w:rsid w:val="00350A17"/>
    <w:rsid w:val="00350A80"/>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601"/>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430F"/>
    <w:rsid w:val="00354436"/>
    <w:rsid w:val="00354453"/>
    <w:rsid w:val="00354791"/>
    <w:rsid w:val="00354A36"/>
    <w:rsid w:val="00354A5E"/>
    <w:rsid w:val="00354AB4"/>
    <w:rsid w:val="00354E0E"/>
    <w:rsid w:val="0035502B"/>
    <w:rsid w:val="003550AC"/>
    <w:rsid w:val="003554B3"/>
    <w:rsid w:val="00355530"/>
    <w:rsid w:val="00355632"/>
    <w:rsid w:val="0035571F"/>
    <w:rsid w:val="003557F9"/>
    <w:rsid w:val="003558B7"/>
    <w:rsid w:val="00355FEE"/>
    <w:rsid w:val="00356066"/>
    <w:rsid w:val="003560A5"/>
    <w:rsid w:val="0035619F"/>
    <w:rsid w:val="003564DF"/>
    <w:rsid w:val="00356694"/>
    <w:rsid w:val="003568D2"/>
    <w:rsid w:val="003568F9"/>
    <w:rsid w:val="003569AF"/>
    <w:rsid w:val="00356C46"/>
    <w:rsid w:val="00356FA3"/>
    <w:rsid w:val="0035758B"/>
    <w:rsid w:val="003576D0"/>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1ECE"/>
    <w:rsid w:val="003620F8"/>
    <w:rsid w:val="0036228B"/>
    <w:rsid w:val="003628EB"/>
    <w:rsid w:val="00362DE0"/>
    <w:rsid w:val="00362E38"/>
    <w:rsid w:val="00362E47"/>
    <w:rsid w:val="0036306B"/>
    <w:rsid w:val="003630EA"/>
    <w:rsid w:val="00363165"/>
    <w:rsid w:val="00363321"/>
    <w:rsid w:val="003633D5"/>
    <w:rsid w:val="00363494"/>
    <w:rsid w:val="003636FF"/>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8D"/>
    <w:rsid w:val="0036549D"/>
    <w:rsid w:val="003658FB"/>
    <w:rsid w:val="00365941"/>
    <w:rsid w:val="00365A35"/>
    <w:rsid w:val="00365A4B"/>
    <w:rsid w:val="00365CA5"/>
    <w:rsid w:val="00365CC7"/>
    <w:rsid w:val="00365D9C"/>
    <w:rsid w:val="00365DE5"/>
    <w:rsid w:val="00366116"/>
    <w:rsid w:val="00366277"/>
    <w:rsid w:val="0036697E"/>
    <w:rsid w:val="00366A56"/>
    <w:rsid w:val="0036724B"/>
    <w:rsid w:val="00367253"/>
    <w:rsid w:val="00367659"/>
    <w:rsid w:val="0036779F"/>
    <w:rsid w:val="0036789E"/>
    <w:rsid w:val="003678AA"/>
    <w:rsid w:val="00367D4C"/>
    <w:rsid w:val="00367EC9"/>
    <w:rsid w:val="00370114"/>
    <w:rsid w:val="00370148"/>
    <w:rsid w:val="00370531"/>
    <w:rsid w:val="0037054E"/>
    <w:rsid w:val="003705F1"/>
    <w:rsid w:val="003707F0"/>
    <w:rsid w:val="003709DF"/>
    <w:rsid w:val="00370DF9"/>
    <w:rsid w:val="00371756"/>
    <w:rsid w:val="003717E5"/>
    <w:rsid w:val="0037181B"/>
    <w:rsid w:val="003718D6"/>
    <w:rsid w:val="003719B0"/>
    <w:rsid w:val="00371A4D"/>
    <w:rsid w:val="00371ABF"/>
    <w:rsid w:val="00371B5E"/>
    <w:rsid w:val="00371CED"/>
    <w:rsid w:val="00371F6D"/>
    <w:rsid w:val="0037207D"/>
    <w:rsid w:val="003720BA"/>
    <w:rsid w:val="00372114"/>
    <w:rsid w:val="003721A8"/>
    <w:rsid w:val="00372265"/>
    <w:rsid w:val="0037239A"/>
    <w:rsid w:val="00372570"/>
    <w:rsid w:val="00372596"/>
    <w:rsid w:val="003725DD"/>
    <w:rsid w:val="0037276B"/>
    <w:rsid w:val="0037284E"/>
    <w:rsid w:val="00372B41"/>
    <w:rsid w:val="00372C2B"/>
    <w:rsid w:val="00372D96"/>
    <w:rsid w:val="00372D9D"/>
    <w:rsid w:val="00372DAF"/>
    <w:rsid w:val="00372E54"/>
    <w:rsid w:val="00372ED2"/>
    <w:rsid w:val="00373091"/>
    <w:rsid w:val="003738AA"/>
    <w:rsid w:val="00373B31"/>
    <w:rsid w:val="00373BEB"/>
    <w:rsid w:val="00373EFA"/>
    <w:rsid w:val="003741BA"/>
    <w:rsid w:val="00375122"/>
    <w:rsid w:val="003751E8"/>
    <w:rsid w:val="00375433"/>
    <w:rsid w:val="00375597"/>
    <w:rsid w:val="003755B2"/>
    <w:rsid w:val="00375A4D"/>
    <w:rsid w:val="00375D1C"/>
    <w:rsid w:val="00375D6D"/>
    <w:rsid w:val="00375EBE"/>
    <w:rsid w:val="00376181"/>
    <w:rsid w:val="00376246"/>
    <w:rsid w:val="0037627F"/>
    <w:rsid w:val="003764BC"/>
    <w:rsid w:val="0037651C"/>
    <w:rsid w:val="00376DAE"/>
    <w:rsid w:val="0037706D"/>
    <w:rsid w:val="003770FB"/>
    <w:rsid w:val="003771CC"/>
    <w:rsid w:val="003771F1"/>
    <w:rsid w:val="003772C9"/>
    <w:rsid w:val="0037743D"/>
    <w:rsid w:val="00377477"/>
    <w:rsid w:val="003774A7"/>
    <w:rsid w:val="003775C0"/>
    <w:rsid w:val="00377C59"/>
    <w:rsid w:val="003802A0"/>
    <w:rsid w:val="003803A2"/>
    <w:rsid w:val="003803A4"/>
    <w:rsid w:val="0038064E"/>
    <w:rsid w:val="00380ABC"/>
    <w:rsid w:val="00380EF8"/>
    <w:rsid w:val="00380FE7"/>
    <w:rsid w:val="003811FF"/>
    <w:rsid w:val="0038218B"/>
    <w:rsid w:val="003822C0"/>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8D"/>
    <w:rsid w:val="0038345E"/>
    <w:rsid w:val="00383971"/>
    <w:rsid w:val="00383BAF"/>
    <w:rsid w:val="00383BCD"/>
    <w:rsid w:val="00383C9D"/>
    <w:rsid w:val="00383CC7"/>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3CF"/>
    <w:rsid w:val="00386642"/>
    <w:rsid w:val="0038677E"/>
    <w:rsid w:val="003869CD"/>
    <w:rsid w:val="00386C21"/>
    <w:rsid w:val="00386C56"/>
    <w:rsid w:val="003870D8"/>
    <w:rsid w:val="003872AC"/>
    <w:rsid w:val="003876E0"/>
    <w:rsid w:val="0038783C"/>
    <w:rsid w:val="00387D56"/>
    <w:rsid w:val="00390133"/>
    <w:rsid w:val="003902FF"/>
    <w:rsid w:val="003904BE"/>
    <w:rsid w:val="00390627"/>
    <w:rsid w:val="0039064E"/>
    <w:rsid w:val="00390F09"/>
    <w:rsid w:val="00390FC4"/>
    <w:rsid w:val="003912DB"/>
    <w:rsid w:val="00391335"/>
    <w:rsid w:val="003913E9"/>
    <w:rsid w:val="00391470"/>
    <w:rsid w:val="003917AD"/>
    <w:rsid w:val="003917E1"/>
    <w:rsid w:val="00391B0D"/>
    <w:rsid w:val="00391BE3"/>
    <w:rsid w:val="00391C08"/>
    <w:rsid w:val="00391C99"/>
    <w:rsid w:val="00391D7A"/>
    <w:rsid w:val="00391EA9"/>
    <w:rsid w:val="00392665"/>
    <w:rsid w:val="00392C74"/>
    <w:rsid w:val="00392FF8"/>
    <w:rsid w:val="00393127"/>
    <w:rsid w:val="0039335A"/>
    <w:rsid w:val="00393636"/>
    <w:rsid w:val="0039370B"/>
    <w:rsid w:val="0039377B"/>
    <w:rsid w:val="00393A38"/>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4EA9"/>
    <w:rsid w:val="0039504E"/>
    <w:rsid w:val="00395050"/>
    <w:rsid w:val="00395248"/>
    <w:rsid w:val="00395455"/>
    <w:rsid w:val="003957B5"/>
    <w:rsid w:val="00395936"/>
    <w:rsid w:val="00395D20"/>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F20"/>
    <w:rsid w:val="003A02E7"/>
    <w:rsid w:val="003A053E"/>
    <w:rsid w:val="003A060C"/>
    <w:rsid w:val="003A0A6C"/>
    <w:rsid w:val="003A0F22"/>
    <w:rsid w:val="003A0FF0"/>
    <w:rsid w:val="003A112B"/>
    <w:rsid w:val="003A11B1"/>
    <w:rsid w:val="003A12FB"/>
    <w:rsid w:val="003A1313"/>
    <w:rsid w:val="003A151C"/>
    <w:rsid w:val="003A19E1"/>
    <w:rsid w:val="003A19EB"/>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819"/>
    <w:rsid w:val="003A4896"/>
    <w:rsid w:val="003A4B78"/>
    <w:rsid w:val="003A4B91"/>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B15"/>
    <w:rsid w:val="003A6CA8"/>
    <w:rsid w:val="003A6ECA"/>
    <w:rsid w:val="003A7148"/>
    <w:rsid w:val="003A7186"/>
    <w:rsid w:val="003A743B"/>
    <w:rsid w:val="003A74E1"/>
    <w:rsid w:val="003A7584"/>
    <w:rsid w:val="003A7730"/>
    <w:rsid w:val="003A7C92"/>
    <w:rsid w:val="003A7CEC"/>
    <w:rsid w:val="003A7D4C"/>
    <w:rsid w:val="003A7E6C"/>
    <w:rsid w:val="003B010F"/>
    <w:rsid w:val="003B04FB"/>
    <w:rsid w:val="003B0756"/>
    <w:rsid w:val="003B07F6"/>
    <w:rsid w:val="003B0A2A"/>
    <w:rsid w:val="003B0B89"/>
    <w:rsid w:val="003B0C26"/>
    <w:rsid w:val="003B0F3D"/>
    <w:rsid w:val="003B0FCF"/>
    <w:rsid w:val="003B11C7"/>
    <w:rsid w:val="003B1246"/>
    <w:rsid w:val="003B12F4"/>
    <w:rsid w:val="003B154D"/>
    <w:rsid w:val="003B1755"/>
    <w:rsid w:val="003B193E"/>
    <w:rsid w:val="003B1BC8"/>
    <w:rsid w:val="003B1D86"/>
    <w:rsid w:val="003B20A9"/>
    <w:rsid w:val="003B2517"/>
    <w:rsid w:val="003B2AE3"/>
    <w:rsid w:val="003B2C9E"/>
    <w:rsid w:val="003B2D12"/>
    <w:rsid w:val="003B2E4A"/>
    <w:rsid w:val="003B33DB"/>
    <w:rsid w:val="003B3528"/>
    <w:rsid w:val="003B35CA"/>
    <w:rsid w:val="003B36A0"/>
    <w:rsid w:val="003B38F0"/>
    <w:rsid w:val="003B3924"/>
    <w:rsid w:val="003B3A03"/>
    <w:rsid w:val="003B3BF7"/>
    <w:rsid w:val="003B3C4A"/>
    <w:rsid w:val="003B3D32"/>
    <w:rsid w:val="003B3DCE"/>
    <w:rsid w:val="003B3E71"/>
    <w:rsid w:val="003B3E80"/>
    <w:rsid w:val="003B3EB3"/>
    <w:rsid w:val="003B4011"/>
    <w:rsid w:val="003B44C5"/>
    <w:rsid w:val="003B45BF"/>
    <w:rsid w:val="003B46AF"/>
    <w:rsid w:val="003B46F9"/>
    <w:rsid w:val="003B472A"/>
    <w:rsid w:val="003B47FC"/>
    <w:rsid w:val="003B49CB"/>
    <w:rsid w:val="003B4A23"/>
    <w:rsid w:val="003B4AEB"/>
    <w:rsid w:val="003B4B1C"/>
    <w:rsid w:val="003B4BD7"/>
    <w:rsid w:val="003B4D30"/>
    <w:rsid w:val="003B4E79"/>
    <w:rsid w:val="003B5052"/>
    <w:rsid w:val="003B525C"/>
    <w:rsid w:val="003B5314"/>
    <w:rsid w:val="003B5551"/>
    <w:rsid w:val="003B560C"/>
    <w:rsid w:val="003B5974"/>
    <w:rsid w:val="003B5A22"/>
    <w:rsid w:val="003B5A2A"/>
    <w:rsid w:val="003B5AB8"/>
    <w:rsid w:val="003B5AE2"/>
    <w:rsid w:val="003B5F3D"/>
    <w:rsid w:val="003B6198"/>
    <w:rsid w:val="003B61AF"/>
    <w:rsid w:val="003B66C8"/>
    <w:rsid w:val="003B697E"/>
    <w:rsid w:val="003B699A"/>
    <w:rsid w:val="003B6CDC"/>
    <w:rsid w:val="003B743E"/>
    <w:rsid w:val="003B744D"/>
    <w:rsid w:val="003B7B8E"/>
    <w:rsid w:val="003B7DE6"/>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501"/>
    <w:rsid w:val="003C3752"/>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E34"/>
    <w:rsid w:val="003C4FBC"/>
    <w:rsid w:val="003C4FCE"/>
    <w:rsid w:val="003C50E6"/>
    <w:rsid w:val="003C50F4"/>
    <w:rsid w:val="003C53E7"/>
    <w:rsid w:val="003C5DE5"/>
    <w:rsid w:val="003C5E16"/>
    <w:rsid w:val="003C6146"/>
    <w:rsid w:val="003C6472"/>
    <w:rsid w:val="003C6516"/>
    <w:rsid w:val="003C66CC"/>
    <w:rsid w:val="003C6980"/>
    <w:rsid w:val="003C6A7C"/>
    <w:rsid w:val="003C6B9F"/>
    <w:rsid w:val="003C6D70"/>
    <w:rsid w:val="003C6DB8"/>
    <w:rsid w:val="003C73CD"/>
    <w:rsid w:val="003C744A"/>
    <w:rsid w:val="003C7782"/>
    <w:rsid w:val="003C77A7"/>
    <w:rsid w:val="003C780E"/>
    <w:rsid w:val="003C7B47"/>
    <w:rsid w:val="003C7BE1"/>
    <w:rsid w:val="003C7CDB"/>
    <w:rsid w:val="003C7DD9"/>
    <w:rsid w:val="003D0038"/>
    <w:rsid w:val="003D007E"/>
    <w:rsid w:val="003D0310"/>
    <w:rsid w:val="003D0444"/>
    <w:rsid w:val="003D047B"/>
    <w:rsid w:val="003D071D"/>
    <w:rsid w:val="003D071E"/>
    <w:rsid w:val="003D0D0F"/>
    <w:rsid w:val="003D0E5C"/>
    <w:rsid w:val="003D1038"/>
    <w:rsid w:val="003D1250"/>
    <w:rsid w:val="003D13F4"/>
    <w:rsid w:val="003D1542"/>
    <w:rsid w:val="003D1955"/>
    <w:rsid w:val="003D19E9"/>
    <w:rsid w:val="003D229A"/>
    <w:rsid w:val="003D2532"/>
    <w:rsid w:val="003D25C3"/>
    <w:rsid w:val="003D25F8"/>
    <w:rsid w:val="003D2730"/>
    <w:rsid w:val="003D28FC"/>
    <w:rsid w:val="003D2F93"/>
    <w:rsid w:val="003D31DE"/>
    <w:rsid w:val="003D3234"/>
    <w:rsid w:val="003D323F"/>
    <w:rsid w:val="003D34BE"/>
    <w:rsid w:val="003D366C"/>
    <w:rsid w:val="003D38AF"/>
    <w:rsid w:val="003D3A56"/>
    <w:rsid w:val="003D3A77"/>
    <w:rsid w:val="003D3C74"/>
    <w:rsid w:val="003D3CF8"/>
    <w:rsid w:val="003D3DE0"/>
    <w:rsid w:val="003D3E3A"/>
    <w:rsid w:val="003D3F48"/>
    <w:rsid w:val="003D4037"/>
    <w:rsid w:val="003D45FB"/>
    <w:rsid w:val="003D4A02"/>
    <w:rsid w:val="003D4AE6"/>
    <w:rsid w:val="003D4D5E"/>
    <w:rsid w:val="003D4E20"/>
    <w:rsid w:val="003D4FC3"/>
    <w:rsid w:val="003D550F"/>
    <w:rsid w:val="003D564D"/>
    <w:rsid w:val="003D57E1"/>
    <w:rsid w:val="003D5D1B"/>
    <w:rsid w:val="003D5DD7"/>
    <w:rsid w:val="003D5F3D"/>
    <w:rsid w:val="003D629A"/>
    <w:rsid w:val="003D62BD"/>
    <w:rsid w:val="003D6411"/>
    <w:rsid w:val="003D64A1"/>
    <w:rsid w:val="003D686A"/>
    <w:rsid w:val="003D68C4"/>
    <w:rsid w:val="003D6C05"/>
    <w:rsid w:val="003D6CE6"/>
    <w:rsid w:val="003D6DBD"/>
    <w:rsid w:val="003D6DBE"/>
    <w:rsid w:val="003D7582"/>
    <w:rsid w:val="003D7589"/>
    <w:rsid w:val="003D7818"/>
    <w:rsid w:val="003D78F3"/>
    <w:rsid w:val="003D7946"/>
    <w:rsid w:val="003D7956"/>
    <w:rsid w:val="003D7B3E"/>
    <w:rsid w:val="003D7F2B"/>
    <w:rsid w:val="003D7FDC"/>
    <w:rsid w:val="003E0032"/>
    <w:rsid w:val="003E0139"/>
    <w:rsid w:val="003E01CC"/>
    <w:rsid w:val="003E023E"/>
    <w:rsid w:val="003E0A32"/>
    <w:rsid w:val="003E0A91"/>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D2A"/>
    <w:rsid w:val="003E2E18"/>
    <w:rsid w:val="003E2E57"/>
    <w:rsid w:val="003E2E9C"/>
    <w:rsid w:val="003E32BD"/>
    <w:rsid w:val="003E32E9"/>
    <w:rsid w:val="003E36A8"/>
    <w:rsid w:val="003E373C"/>
    <w:rsid w:val="003E3A1D"/>
    <w:rsid w:val="003E3ABD"/>
    <w:rsid w:val="003E3D7E"/>
    <w:rsid w:val="003E4064"/>
    <w:rsid w:val="003E40E0"/>
    <w:rsid w:val="003E45F9"/>
    <w:rsid w:val="003E4619"/>
    <w:rsid w:val="003E46CA"/>
    <w:rsid w:val="003E47B5"/>
    <w:rsid w:val="003E492E"/>
    <w:rsid w:val="003E4B5E"/>
    <w:rsid w:val="003E4CB0"/>
    <w:rsid w:val="003E4DAE"/>
    <w:rsid w:val="003E4E5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26A"/>
    <w:rsid w:val="003E6353"/>
    <w:rsid w:val="003E639D"/>
    <w:rsid w:val="003E63A3"/>
    <w:rsid w:val="003E686D"/>
    <w:rsid w:val="003E6C0C"/>
    <w:rsid w:val="003E6CFA"/>
    <w:rsid w:val="003E6EA8"/>
    <w:rsid w:val="003E7025"/>
    <w:rsid w:val="003E71BC"/>
    <w:rsid w:val="003E72AF"/>
    <w:rsid w:val="003E7323"/>
    <w:rsid w:val="003E7954"/>
    <w:rsid w:val="003E7BDC"/>
    <w:rsid w:val="003E7C41"/>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D3C"/>
    <w:rsid w:val="003F2D92"/>
    <w:rsid w:val="003F3240"/>
    <w:rsid w:val="003F335B"/>
    <w:rsid w:val="003F33CA"/>
    <w:rsid w:val="003F34D7"/>
    <w:rsid w:val="003F368F"/>
    <w:rsid w:val="003F37AC"/>
    <w:rsid w:val="003F37C1"/>
    <w:rsid w:val="003F3906"/>
    <w:rsid w:val="003F3A98"/>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2D5"/>
    <w:rsid w:val="003F65A9"/>
    <w:rsid w:val="003F6656"/>
    <w:rsid w:val="003F6972"/>
    <w:rsid w:val="003F6D75"/>
    <w:rsid w:val="003F6E76"/>
    <w:rsid w:val="003F70EE"/>
    <w:rsid w:val="003F7290"/>
    <w:rsid w:val="003F7549"/>
    <w:rsid w:val="003F7589"/>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44"/>
    <w:rsid w:val="00402119"/>
    <w:rsid w:val="00402500"/>
    <w:rsid w:val="004027A4"/>
    <w:rsid w:val="004028BE"/>
    <w:rsid w:val="00402951"/>
    <w:rsid w:val="00402D05"/>
    <w:rsid w:val="00402EE7"/>
    <w:rsid w:val="0040302B"/>
    <w:rsid w:val="004031FB"/>
    <w:rsid w:val="0040329A"/>
    <w:rsid w:val="004034DC"/>
    <w:rsid w:val="00403592"/>
    <w:rsid w:val="004036A2"/>
    <w:rsid w:val="0040399D"/>
    <w:rsid w:val="00403C1F"/>
    <w:rsid w:val="00403DEB"/>
    <w:rsid w:val="00404071"/>
    <w:rsid w:val="00404195"/>
    <w:rsid w:val="004044FC"/>
    <w:rsid w:val="0040458A"/>
    <w:rsid w:val="0040474A"/>
    <w:rsid w:val="004047A5"/>
    <w:rsid w:val="004048D0"/>
    <w:rsid w:val="00404930"/>
    <w:rsid w:val="0040498E"/>
    <w:rsid w:val="00404C0F"/>
    <w:rsid w:val="00405137"/>
    <w:rsid w:val="00405199"/>
    <w:rsid w:val="004054B8"/>
    <w:rsid w:val="00405646"/>
    <w:rsid w:val="00405755"/>
    <w:rsid w:val="004058DE"/>
    <w:rsid w:val="004058E4"/>
    <w:rsid w:val="00405CB2"/>
    <w:rsid w:val="00405D98"/>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A2E"/>
    <w:rsid w:val="00413F72"/>
    <w:rsid w:val="0041406C"/>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C6B"/>
    <w:rsid w:val="00416EEB"/>
    <w:rsid w:val="00417626"/>
    <w:rsid w:val="004176A2"/>
    <w:rsid w:val="00417753"/>
    <w:rsid w:val="0041775A"/>
    <w:rsid w:val="00417B9D"/>
    <w:rsid w:val="00417D1D"/>
    <w:rsid w:val="00417E7F"/>
    <w:rsid w:val="004200C1"/>
    <w:rsid w:val="004202D4"/>
    <w:rsid w:val="004203B3"/>
    <w:rsid w:val="004204DB"/>
    <w:rsid w:val="004206B0"/>
    <w:rsid w:val="00420794"/>
    <w:rsid w:val="0042091F"/>
    <w:rsid w:val="00420B0A"/>
    <w:rsid w:val="00421E5A"/>
    <w:rsid w:val="00421F40"/>
    <w:rsid w:val="00421F87"/>
    <w:rsid w:val="00421FC4"/>
    <w:rsid w:val="004221FA"/>
    <w:rsid w:val="00422257"/>
    <w:rsid w:val="004222B1"/>
    <w:rsid w:val="00422866"/>
    <w:rsid w:val="00422919"/>
    <w:rsid w:val="00422F17"/>
    <w:rsid w:val="0042314B"/>
    <w:rsid w:val="004231F3"/>
    <w:rsid w:val="00423220"/>
    <w:rsid w:val="004234DE"/>
    <w:rsid w:val="004235F3"/>
    <w:rsid w:val="00423921"/>
    <w:rsid w:val="00423E23"/>
    <w:rsid w:val="00423F21"/>
    <w:rsid w:val="00424227"/>
    <w:rsid w:val="00424418"/>
    <w:rsid w:val="00424469"/>
    <w:rsid w:val="0042453D"/>
    <w:rsid w:val="00424553"/>
    <w:rsid w:val="00424633"/>
    <w:rsid w:val="004246C4"/>
    <w:rsid w:val="004246FC"/>
    <w:rsid w:val="00424925"/>
    <w:rsid w:val="00424CE6"/>
    <w:rsid w:val="00424E0A"/>
    <w:rsid w:val="00424E68"/>
    <w:rsid w:val="00424F73"/>
    <w:rsid w:val="0042537C"/>
    <w:rsid w:val="00425458"/>
    <w:rsid w:val="00425745"/>
    <w:rsid w:val="00425947"/>
    <w:rsid w:val="00425A85"/>
    <w:rsid w:val="00425B68"/>
    <w:rsid w:val="00425C37"/>
    <w:rsid w:val="004260A5"/>
    <w:rsid w:val="0042618D"/>
    <w:rsid w:val="00426456"/>
    <w:rsid w:val="004265F8"/>
    <w:rsid w:val="0042662A"/>
    <w:rsid w:val="00426709"/>
    <w:rsid w:val="00426C63"/>
    <w:rsid w:val="00426ED2"/>
    <w:rsid w:val="00426F4B"/>
    <w:rsid w:val="004271F6"/>
    <w:rsid w:val="004275E4"/>
    <w:rsid w:val="00427A7F"/>
    <w:rsid w:val="00427C34"/>
    <w:rsid w:val="00427D32"/>
    <w:rsid w:val="00427E2D"/>
    <w:rsid w:val="004301BB"/>
    <w:rsid w:val="0043032E"/>
    <w:rsid w:val="00430938"/>
    <w:rsid w:val="00430BB4"/>
    <w:rsid w:val="00430F9B"/>
    <w:rsid w:val="00430FF6"/>
    <w:rsid w:val="004312C8"/>
    <w:rsid w:val="004312D0"/>
    <w:rsid w:val="004314AC"/>
    <w:rsid w:val="0043166F"/>
    <w:rsid w:val="00431BA4"/>
    <w:rsid w:val="00431C05"/>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32"/>
    <w:rsid w:val="00432BF7"/>
    <w:rsid w:val="00432CA8"/>
    <w:rsid w:val="00432D85"/>
    <w:rsid w:val="00433150"/>
    <w:rsid w:val="004331DD"/>
    <w:rsid w:val="00433242"/>
    <w:rsid w:val="00433AFA"/>
    <w:rsid w:val="00433B0F"/>
    <w:rsid w:val="00433C00"/>
    <w:rsid w:val="004341A7"/>
    <w:rsid w:val="0043428E"/>
    <w:rsid w:val="00434345"/>
    <w:rsid w:val="004344BF"/>
    <w:rsid w:val="00434670"/>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A83"/>
    <w:rsid w:val="00436C18"/>
    <w:rsid w:val="00436D56"/>
    <w:rsid w:val="00436E28"/>
    <w:rsid w:val="00437003"/>
    <w:rsid w:val="00437090"/>
    <w:rsid w:val="00437186"/>
    <w:rsid w:val="0043742E"/>
    <w:rsid w:val="004377F8"/>
    <w:rsid w:val="00437A0D"/>
    <w:rsid w:val="00437BB3"/>
    <w:rsid w:val="00437DBB"/>
    <w:rsid w:val="00440066"/>
    <w:rsid w:val="00440096"/>
    <w:rsid w:val="004400E2"/>
    <w:rsid w:val="00440117"/>
    <w:rsid w:val="0044025C"/>
    <w:rsid w:val="004405E4"/>
    <w:rsid w:val="00440775"/>
    <w:rsid w:val="004407C8"/>
    <w:rsid w:val="004407D7"/>
    <w:rsid w:val="00440C36"/>
    <w:rsid w:val="00440D34"/>
    <w:rsid w:val="00440D5C"/>
    <w:rsid w:val="004411D3"/>
    <w:rsid w:val="004413AA"/>
    <w:rsid w:val="004414E2"/>
    <w:rsid w:val="004419B2"/>
    <w:rsid w:val="00441C0F"/>
    <w:rsid w:val="004422BE"/>
    <w:rsid w:val="00442314"/>
    <w:rsid w:val="00442382"/>
    <w:rsid w:val="00442554"/>
    <w:rsid w:val="00442733"/>
    <w:rsid w:val="00442820"/>
    <w:rsid w:val="004429D1"/>
    <w:rsid w:val="00442EC6"/>
    <w:rsid w:val="00442F06"/>
    <w:rsid w:val="00443004"/>
    <w:rsid w:val="0044301C"/>
    <w:rsid w:val="00443235"/>
    <w:rsid w:val="004435D1"/>
    <w:rsid w:val="00443681"/>
    <w:rsid w:val="00443F0F"/>
    <w:rsid w:val="00443F48"/>
    <w:rsid w:val="004445F8"/>
    <w:rsid w:val="00444A44"/>
    <w:rsid w:val="00444AAB"/>
    <w:rsid w:val="004451EA"/>
    <w:rsid w:val="004451EC"/>
    <w:rsid w:val="0044525D"/>
    <w:rsid w:val="00445309"/>
    <w:rsid w:val="00445316"/>
    <w:rsid w:val="004453CF"/>
    <w:rsid w:val="00445405"/>
    <w:rsid w:val="0044578D"/>
    <w:rsid w:val="004458FB"/>
    <w:rsid w:val="00445C53"/>
    <w:rsid w:val="00445D05"/>
    <w:rsid w:val="00445F4B"/>
    <w:rsid w:val="0044612E"/>
    <w:rsid w:val="00446687"/>
    <w:rsid w:val="0044682B"/>
    <w:rsid w:val="00446D76"/>
    <w:rsid w:val="00446E05"/>
    <w:rsid w:val="00446FFC"/>
    <w:rsid w:val="004471F6"/>
    <w:rsid w:val="004473A9"/>
    <w:rsid w:val="0044756A"/>
    <w:rsid w:val="004477CC"/>
    <w:rsid w:val="00447D4F"/>
    <w:rsid w:val="004500DD"/>
    <w:rsid w:val="00450120"/>
    <w:rsid w:val="00450402"/>
    <w:rsid w:val="00450688"/>
    <w:rsid w:val="0045081E"/>
    <w:rsid w:val="00450BE5"/>
    <w:rsid w:val="00450FD3"/>
    <w:rsid w:val="004511EC"/>
    <w:rsid w:val="00451934"/>
    <w:rsid w:val="00451C49"/>
    <w:rsid w:val="00451C8E"/>
    <w:rsid w:val="00451DC7"/>
    <w:rsid w:val="00451E68"/>
    <w:rsid w:val="004520D0"/>
    <w:rsid w:val="00452265"/>
    <w:rsid w:val="0045270B"/>
    <w:rsid w:val="00452BA8"/>
    <w:rsid w:val="00452C84"/>
    <w:rsid w:val="00452DD5"/>
    <w:rsid w:val="00452F27"/>
    <w:rsid w:val="00452F7C"/>
    <w:rsid w:val="004534B5"/>
    <w:rsid w:val="004537CA"/>
    <w:rsid w:val="00453CB2"/>
    <w:rsid w:val="00454523"/>
    <w:rsid w:val="0045461D"/>
    <w:rsid w:val="004549E6"/>
    <w:rsid w:val="00454AEF"/>
    <w:rsid w:val="00454C86"/>
    <w:rsid w:val="00454C9A"/>
    <w:rsid w:val="00454CF7"/>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D2"/>
    <w:rsid w:val="00456F71"/>
    <w:rsid w:val="0045715C"/>
    <w:rsid w:val="00457310"/>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6E7"/>
    <w:rsid w:val="00460C6C"/>
    <w:rsid w:val="00461083"/>
    <w:rsid w:val="00461106"/>
    <w:rsid w:val="00461343"/>
    <w:rsid w:val="0046185B"/>
    <w:rsid w:val="00461AA0"/>
    <w:rsid w:val="00461AAC"/>
    <w:rsid w:val="00461CB9"/>
    <w:rsid w:val="00461ED7"/>
    <w:rsid w:val="0046215B"/>
    <w:rsid w:val="00462200"/>
    <w:rsid w:val="004626CF"/>
    <w:rsid w:val="00462D2A"/>
    <w:rsid w:val="00463118"/>
    <w:rsid w:val="004631C7"/>
    <w:rsid w:val="0046327A"/>
    <w:rsid w:val="004632FF"/>
    <w:rsid w:val="00463523"/>
    <w:rsid w:val="00463525"/>
    <w:rsid w:val="00463814"/>
    <w:rsid w:val="00463830"/>
    <w:rsid w:val="004638D4"/>
    <w:rsid w:val="00463D80"/>
    <w:rsid w:val="00463E4A"/>
    <w:rsid w:val="00463FF3"/>
    <w:rsid w:val="00464065"/>
    <w:rsid w:val="00464493"/>
    <w:rsid w:val="00464646"/>
    <w:rsid w:val="004647BD"/>
    <w:rsid w:val="00464835"/>
    <w:rsid w:val="00464980"/>
    <w:rsid w:val="00464C24"/>
    <w:rsid w:val="00465006"/>
    <w:rsid w:val="004650CF"/>
    <w:rsid w:val="0046515E"/>
    <w:rsid w:val="00465348"/>
    <w:rsid w:val="004654E4"/>
    <w:rsid w:val="0046587E"/>
    <w:rsid w:val="004658D6"/>
    <w:rsid w:val="00465944"/>
    <w:rsid w:val="00465CD0"/>
    <w:rsid w:val="00465DE6"/>
    <w:rsid w:val="00465EC4"/>
    <w:rsid w:val="00466072"/>
    <w:rsid w:val="004660D3"/>
    <w:rsid w:val="00466390"/>
    <w:rsid w:val="0046654D"/>
    <w:rsid w:val="0046679F"/>
    <w:rsid w:val="0046702E"/>
    <w:rsid w:val="0046714A"/>
    <w:rsid w:val="00467241"/>
    <w:rsid w:val="00467B9B"/>
    <w:rsid w:val="00467BFC"/>
    <w:rsid w:val="00467D36"/>
    <w:rsid w:val="00467DD2"/>
    <w:rsid w:val="00470221"/>
    <w:rsid w:val="00470226"/>
    <w:rsid w:val="00470415"/>
    <w:rsid w:val="0047055A"/>
    <w:rsid w:val="004705CC"/>
    <w:rsid w:val="00470836"/>
    <w:rsid w:val="00470CC6"/>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F3A"/>
    <w:rsid w:val="004731F9"/>
    <w:rsid w:val="004734C4"/>
    <w:rsid w:val="00473597"/>
    <w:rsid w:val="0047369A"/>
    <w:rsid w:val="0047378A"/>
    <w:rsid w:val="00473AF5"/>
    <w:rsid w:val="00473B52"/>
    <w:rsid w:val="00473BBA"/>
    <w:rsid w:val="00473D28"/>
    <w:rsid w:val="00473E3C"/>
    <w:rsid w:val="00473FB0"/>
    <w:rsid w:val="0047486E"/>
    <w:rsid w:val="004749CB"/>
    <w:rsid w:val="00474A2A"/>
    <w:rsid w:val="00474AAF"/>
    <w:rsid w:val="00474ABD"/>
    <w:rsid w:val="00474B12"/>
    <w:rsid w:val="00474D91"/>
    <w:rsid w:val="00475224"/>
    <w:rsid w:val="00475746"/>
    <w:rsid w:val="00475759"/>
    <w:rsid w:val="00475B3D"/>
    <w:rsid w:val="00475C0C"/>
    <w:rsid w:val="00475CEC"/>
    <w:rsid w:val="00475D8C"/>
    <w:rsid w:val="00476220"/>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583"/>
    <w:rsid w:val="00481614"/>
    <w:rsid w:val="00481896"/>
    <w:rsid w:val="004818FC"/>
    <w:rsid w:val="00481955"/>
    <w:rsid w:val="0048268A"/>
    <w:rsid w:val="0048269E"/>
    <w:rsid w:val="004828D8"/>
    <w:rsid w:val="00483136"/>
    <w:rsid w:val="00483380"/>
    <w:rsid w:val="0048361A"/>
    <w:rsid w:val="00483977"/>
    <w:rsid w:val="00483B37"/>
    <w:rsid w:val="00483D05"/>
    <w:rsid w:val="00483FE8"/>
    <w:rsid w:val="00484068"/>
    <w:rsid w:val="004841D3"/>
    <w:rsid w:val="004841E3"/>
    <w:rsid w:val="00484386"/>
    <w:rsid w:val="004843C6"/>
    <w:rsid w:val="00484466"/>
    <w:rsid w:val="004846F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19A"/>
    <w:rsid w:val="004864D9"/>
    <w:rsid w:val="004866CD"/>
    <w:rsid w:val="004867B4"/>
    <w:rsid w:val="00486859"/>
    <w:rsid w:val="004868B5"/>
    <w:rsid w:val="00486C35"/>
    <w:rsid w:val="00486EF7"/>
    <w:rsid w:val="00486F15"/>
    <w:rsid w:val="00487072"/>
    <w:rsid w:val="0048712D"/>
    <w:rsid w:val="0048721E"/>
    <w:rsid w:val="004872E0"/>
    <w:rsid w:val="00487594"/>
    <w:rsid w:val="00487766"/>
    <w:rsid w:val="00487B9D"/>
    <w:rsid w:val="00487CF9"/>
    <w:rsid w:val="00487D3F"/>
    <w:rsid w:val="00487D4F"/>
    <w:rsid w:val="00487DB3"/>
    <w:rsid w:val="00490110"/>
    <w:rsid w:val="0049017A"/>
    <w:rsid w:val="004901EE"/>
    <w:rsid w:val="00490205"/>
    <w:rsid w:val="00490351"/>
    <w:rsid w:val="004908BC"/>
    <w:rsid w:val="00490A1C"/>
    <w:rsid w:val="00490B2D"/>
    <w:rsid w:val="00490BCB"/>
    <w:rsid w:val="00490FC5"/>
    <w:rsid w:val="00490FC8"/>
    <w:rsid w:val="00491391"/>
    <w:rsid w:val="004913AF"/>
    <w:rsid w:val="004913FB"/>
    <w:rsid w:val="00491604"/>
    <w:rsid w:val="0049183A"/>
    <w:rsid w:val="00491A18"/>
    <w:rsid w:val="00491CEA"/>
    <w:rsid w:val="00491D55"/>
    <w:rsid w:val="004920F4"/>
    <w:rsid w:val="004924B4"/>
    <w:rsid w:val="00492786"/>
    <w:rsid w:val="00492FAB"/>
    <w:rsid w:val="00493773"/>
    <w:rsid w:val="0049384D"/>
    <w:rsid w:val="00493973"/>
    <w:rsid w:val="004939B5"/>
    <w:rsid w:val="00493BB7"/>
    <w:rsid w:val="00493C08"/>
    <w:rsid w:val="004941C3"/>
    <w:rsid w:val="0049455D"/>
    <w:rsid w:val="004949D8"/>
    <w:rsid w:val="00494D6A"/>
    <w:rsid w:val="00494D8F"/>
    <w:rsid w:val="0049509E"/>
    <w:rsid w:val="00495215"/>
    <w:rsid w:val="004952D8"/>
    <w:rsid w:val="004957E8"/>
    <w:rsid w:val="00495838"/>
    <w:rsid w:val="0049589C"/>
    <w:rsid w:val="004958F9"/>
    <w:rsid w:val="004959E7"/>
    <w:rsid w:val="00495D6D"/>
    <w:rsid w:val="00496236"/>
    <w:rsid w:val="004962B2"/>
    <w:rsid w:val="00496501"/>
    <w:rsid w:val="0049663F"/>
    <w:rsid w:val="00496937"/>
    <w:rsid w:val="00496BB1"/>
    <w:rsid w:val="00496C62"/>
    <w:rsid w:val="00496E76"/>
    <w:rsid w:val="00496F39"/>
    <w:rsid w:val="00497773"/>
    <w:rsid w:val="0049794C"/>
    <w:rsid w:val="00497986"/>
    <w:rsid w:val="00497A25"/>
    <w:rsid w:val="00497A9E"/>
    <w:rsid w:val="00497F15"/>
    <w:rsid w:val="004A00A0"/>
    <w:rsid w:val="004A011E"/>
    <w:rsid w:val="004A084F"/>
    <w:rsid w:val="004A08D4"/>
    <w:rsid w:val="004A096D"/>
    <w:rsid w:val="004A0A00"/>
    <w:rsid w:val="004A0AE4"/>
    <w:rsid w:val="004A0CB6"/>
    <w:rsid w:val="004A0E05"/>
    <w:rsid w:val="004A121D"/>
    <w:rsid w:val="004A1472"/>
    <w:rsid w:val="004A14E1"/>
    <w:rsid w:val="004A15F5"/>
    <w:rsid w:val="004A165C"/>
    <w:rsid w:val="004A19C9"/>
    <w:rsid w:val="004A19F2"/>
    <w:rsid w:val="004A1A04"/>
    <w:rsid w:val="004A1B08"/>
    <w:rsid w:val="004A24AB"/>
    <w:rsid w:val="004A2709"/>
    <w:rsid w:val="004A28F5"/>
    <w:rsid w:val="004A3048"/>
    <w:rsid w:val="004A3210"/>
    <w:rsid w:val="004A3326"/>
    <w:rsid w:val="004A3394"/>
    <w:rsid w:val="004A340A"/>
    <w:rsid w:val="004A34AA"/>
    <w:rsid w:val="004A3A0C"/>
    <w:rsid w:val="004A3DFF"/>
    <w:rsid w:val="004A3E43"/>
    <w:rsid w:val="004A3FA2"/>
    <w:rsid w:val="004A41EB"/>
    <w:rsid w:val="004A43D5"/>
    <w:rsid w:val="004A459D"/>
    <w:rsid w:val="004A46DD"/>
    <w:rsid w:val="004A4C6C"/>
    <w:rsid w:val="004A4DF8"/>
    <w:rsid w:val="004A51CA"/>
    <w:rsid w:val="004A52EE"/>
    <w:rsid w:val="004A577A"/>
    <w:rsid w:val="004A57A9"/>
    <w:rsid w:val="004A5D7D"/>
    <w:rsid w:val="004A5F11"/>
    <w:rsid w:val="004A6086"/>
    <w:rsid w:val="004A60CD"/>
    <w:rsid w:val="004A6138"/>
    <w:rsid w:val="004A61C5"/>
    <w:rsid w:val="004A6295"/>
    <w:rsid w:val="004A654F"/>
    <w:rsid w:val="004A6679"/>
    <w:rsid w:val="004A681C"/>
    <w:rsid w:val="004A6932"/>
    <w:rsid w:val="004A6B0B"/>
    <w:rsid w:val="004A6BF5"/>
    <w:rsid w:val="004A733B"/>
    <w:rsid w:val="004A7590"/>
    <w:rsid w:val="004A7654"/>
    <w:rsid w:val="004A7856"/>
    <w:rsid w:val="004B0018"/>
    <w:rsid w:val="004B001C"/>
    <w:rsid w:val="004B01AB"/>
    <w:rsid w:val="004B030F"/>
    <w:rsid w:val="004B05EC"/>
    <w:rsid w:val="004B0F2A"/>
    <w:rsid w:val="004B0FB8"/>
    <w:rsid w:val="004B1388"/>
    <w:rsid w:val="004B14B9"/>
    <w:rsid w:val="004B154D"/>
    <w:rsid w:val="004B1678"/>
    <w:rsid w:val="004B1C20"/>
    <w:rsid w:val="004B1D91"/>
    <w:rsid w:val="004B1E45"/>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FB4"/>
    <w:rsid w:val="004B4055"/>
    <w:rsid w:val="004B41F1"/>
    <w:rsid w:val="004B4215"/>
    <w:rsid w:val="004B422C"/>
    <w:rsid w:val="004B4233"/>
    <w:rsid w:val="004B42E1"/>
    <w:rsid w:val="004B4303"/>
    <w:rsid w:val="004B4698"/>
    <w:rsid w:val="004B49CA"/>
    <w:rsid w:val="004B49E1"/>
    <w:rsid w:val="004B4BE9"/>
    <w:rsid w:val="004B4DC4"/>
    <w:rsid w:val="004B5081"/>
    <w:rsid w:val="004B5278"/>
    <w:rsid w:val="004B52A5"/>
    <w:rsid w:val="004B5482"/>
    <w:rsid w:val="004B56EC"/>
    <w:rsid w:val="004B57B8"/>
    <w:rsid w:val="004B5C6C"/>
    <w:rsid w:val="004B5CB7"/>
    <w:rsid w:val="004B5CEC"/>
    <w:rsid w:val="004B5D42"/>
    <w:rsid w:val="004B5F5F"/>
    <w:rsid w:val="004B61F3"/>
    <w:rsid w:val="004B62A6"/>
    <w:rsid w:val="004B631F"/>
    <w:rsid w:val="004B691F"/>
    <w:rsid w:val="004B6986"/>
    <w:rsid w:val="004B6A93"/>
    <w:rsid w:val="004B6AC7"/>
    <w:rsid w:val="004B6B63"/>
    <w:rsid w:val="004B6F7E"/>
    <w:rsid w:val="004B7070"/>
    <w:rsid w:val="004B70CB"/>
    <w:rsid w:val="004B72EB"/>
    <w:rsid w:val="004B762B"/>
    <w:rsid w:val="004B7D8C"/>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16D"/>
    <w:rsid w:val="004C15DD"/>
    <w:rsid w:val="004C19C7"/>
    <w:rsid w:val="004C1A71"/>
    <w:rsid w:val="004C1C5E"/>
    <w:rsid w:val="004C1FF2"/>
    <w:rsid w:val="004C2515"/>
    <w:rsid w:val="004C276C"/>
    <w:rsid w:val="004C2BF2"/>
    <w:rsid w:val="004C31C4"/>
    <w:rsid w:val="004C3396"/>
    <w:rsid w:val="004C35C1"/>
    <w:rsid w:val="004C3660"/>
    <w:rsid w:val="004C378B"/>
    <w:rsid w:val="004C3CE0"/>
    <w:rsid w:val="004C3D56"/>
    <w:rsid w:val="004C4023"/>
    <w:rsid w:val="004C40F0"/>
    <w:rsid w:val="004C4175"/>
    <w:rsid w:val="004C447C"/>
    <w:rsid w:val="004C44D9"/>
    <w:rsid w:val="004C44E4"/>
    <w:rsid w:val="004C48C3"/>
    <w:rsid w:val="004C4943"/>
    <w:rsid w:val="004C4A34"/>
    <w:rsid w:val="004C4C3E"/>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2F5"/>
    <w:rsid w:val="004C7307"/>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2B2"/>
    <w:rsid w:val="004D4825"/>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4D9"/>
    <w:rsid w:val="004D6683"/>
    <w:rsid w:val="004D66EC"/>
    <w:rsid w:val="004D6A3C"/>
    <w:rsid w:val="004D6A7A"/>
    <w:rsid w:val="004D6AF6"/>
    <w:rsid w:val="004D6C51"/>
    <w:rsid w:val="004D6C90"/>
    <w:rsid w:val="004D7186"/>
    <w:rsid w:val="004D751A"/>
    <w:rsid w:val="004D7ECF"/>
    <w:rsid w:val="004E02E3"/>
    <w:rsid w:val="004E04A6"/>
    <w:rsid w:val="004E0533"/>
    <w:rsid w:val="004E05BA"/>
    <w:rsid w:val="004E0836"/>
    <w:rsid w:val="004E097E"/>
    <w:rsid w:val="004E0A04"/>
    <w:rsid w:val="004E0B25"/>
    <w:rsid w:val="004E0D41"/>
    <w:rsid w:val="004E1011"/>
    <w:rsid w:val="004E1024"/>
    <w:rsid w:val="004E10C3"/>
    <w:rsid w:val="004E1614"/>
    <w:rsid w:val="004E175B"/>
    <w:rsid w:val="004E17D2"/>
    <w:rsid w:val="004E18AC"/>
    <w:rsid w:val="004E1C83"/>
    <w:rsid w:val="004E1C87"/>
    <w:rsid w:val="004E1CA1"/>
    <w:rsid w:val="004E1CB0"/>
    <w:rsid w:val="004E1F9E"/>
    <w:rsid w:val="004E2135"/>
    <w:rsid w:val="004E2272"/>
    <w:rsid w:val="004E228B"/>
    <w:rsid w:val="004E2365"/>
    <w:rsid w:val="004E2367"/>
    <w:rsid w:val="004E238D"/>
    <w:rsid w:val="004E2674"/>
    <w:rsid w:val="004E2904"/>
    <w:rsid w:val="004E29ED"/>
    <w:rsid w:val="004E2BBA"/>
    <w:rsid w:val="004E30AE"/>
    <w:rsid w:val="004E310F"/>
    <w:rsid w:val="004E316B"/>
    <w:rsid w:val="004E325F"/>
    <w:rsid w:val="004E3574"/>
    <w:rsid w:val="004E35A7"/>
    <w:rsid w:val="004E3641"/>
    <w:rsid w:val="004E38D1"/>
    <w:rsid w:val="004E39A4"/>
    <w:rsid w:val="004E3AA6"/>
    <w:rsid w:val="004E3B9A"/>
    <w:rsid w:val="004E3B9E"/>
    <w:rsid w:val="004E3CE9"/>
    <w:rsid w:val="004E3E4A"/>
    <w:rsid w:val="004E4151"/>
    <w:rsid w:val="004E4B6B"/>
    <w:rsid w:val="004E4CB8"/>
    <w:rsid w:val="004E50D1"/>
    <w:rsid w:val="004E515C"/>
    <w:rsid w:val="004E52CE"/>
    <w:rsid w:val="004E54A9"/>
    <w:rsid w:val="004E555E"/>
    <w:rsid w:val="004E55DD"/>
    <w:rsid w:val="004E56F4"/>
    <w:rsid w:val="004E5A6E"/>
    <w:rsid w:val="004E5ACF"/>
    <w:rsid w:val="004E6288"/>
    <w:rsid w:val="004E63F4"/>
    <w:rsid w:val="004E6424"/>
    <w:rsid w:val="004E680E"/>
    <w:rsid w:val="004E6A36"/>
    <w:rsid w:val="004E6A47"/>
    <w:rsid w:val="004E6D50"/>
    <w:rsid w:val="004E6F2A"/>
    <w:rsid w:val="004E70E1"/>
    <w:rsid w:val="004E719B"/>
    <w:rsid w:val="004E7228"/>
    <w:rsid w:val="004E7405"/>
    <w:rsid w:val="004E75EC"/>
    <w:rsid w:val="004E7756"/>
    <w:rsid w:val="004E77F3"/>
    <w:rsid w:val="004E7889"/>
    <w:rsid w:val="004E7B06"/>
    <w:rsid w:val="004E7D0F"/>
    <w:rsid w:val="004E7EA7"/>
    <w:rsid w:val="004E7F3D"/>
    <w:rsid w:val="004F0289"/>
    <w:rsid w:val="004F0313"/>
    <w:rsid w:val="004F06F4"/>
    <w:rsid w:val="004F07BD"/>
    <w:rsid w:val="004F09AA"/>
    <w:rsid w:val="004F0B8E"/>
    <w:rsid w:val="004F0BA6"/>
    <w:rsid w:val="004F0BEB"/>
    <w:rsid w:val="004F0D4C"/>
    <w:rsid w:val="004F0F32"/>
    <w:rsid w:val="004F1239"/>
    <w:rsid w:val="004F13D4"/>
    <w:rsid w:val="004F15AF"/>
    <w:rsid w:val="004F1A1D"/>
    <w:rsid w:val="004F1BFE"/>
    <w:rsid w:val="004F1C48"/>
    <w:rsid w:val="004F1DF8"/>
    <w:rsid w:val="004F1F07"/>
    <w:rsid w:val="004F26D4"/>
    <w:rsid w:val="004F2784"/>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2A0"/>
    <w:rsid w:val="004F57E4"/>
    <w:rsid w:val="004F608D"/>
    <w:rsid w:val="004F660F"/>
    <w:rsid w:val="004F6833"/>
    <w:rsid w:val="004F687E"/>
    <w:rsid w:val="004F68B6"/>
    <w:rsid w:val="004F6C08"/>
    <w:rsid w:val="004F6DBC"/>
    <w:rsid w:val="004F6E49"/>
    <w:rsid w:val="004F6F00"/>
    <w:rsid w:val="004F713E"/>
    <w:rsid w:val="004F7198"/>
    <w:rsid w:val="004F73DD"/>
    <w:rsid w:val="004F7414"/>
    <w:rsid w:val="004F7521"/>
    <w:rsid w:val="004F7587"/>
    <w:rsid w:val="004F76F2"/>
    <w:rsid w:val="004F7B8B"/>
    <w:rsid w:val="004F7BD1"/>
    <w:rsid w:val="004F7BF8"/>
    <w:rsid w:val="004F7C8A"/>
    <w:rsid w:val="004F7CC0"/>
    <w:rsid w:val="004F7D2B"/>
    <w:rsid w:val="0050010D"/>
    <w:rsid w:val="00500122"/>
    <w:rsid w:val="00500258"/>
    <w:rsid w:val="00500324"/>
    <w:rsid w:val="005004D2"/>
    <w:rsid w:val="00500550"/>
    <w:rsid w:val="0050071C"/>
    <w:rsid w:val="00500805"/>
    <w:rsid w:val="00500896"/>
    <w:rsid w:val="00500A4C"/>
    <w:rsid w:val="00500DF7"/>
    <w:rsid w:val="00501259"/>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27B"/>
    <w:rsid w:val="005034DD"/>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E79"/>
    <w:rsid w:val="00506F03"/>
    <w:rsid w:val="00506F61"/>
    <w:rsid w:val="00506F76"/>
    <w:rsid w:val="005070FE"/>
    <w:rsid w:val="005073A0"/>
    <w:rsid w:val="00507573"/>
    <w:rsid w:val="0050768B"/>
    <w:rsid w:val="005077C3"/>
    <w:rsid w:val="00507BE4"/>
    <w:rsid w:val="00507F07"/>
    <w:rsid w:val="00510060"/>
    <w:rsid w:val="0051062D"/>
    <w:rsid w:val="005106D2"/>
    <w:rsid w:val="0051076A"/>
    <w:rsid w:val="00510905"/>
    <w:rsid w:val="00510907"/>
    <w:rsid w:val="00510A79"/>
    <w:rsid w:val="00510E49"/>
    <w:rsid w:val="0051104C"/>
    <w:rsid w:val="00511142"/>
    <w:rsid w:val="00511395"/>
    <w:rsid w:val="0051164D"/>
    <w:rsid w:val="0051171F"/>
    <w:rsid w:val="00511906"/>
    <w:rsid w:val="00511A96"/>
    <w:rsid w:val="00511F33"/>
    <w:rsid w:val="0051237F"/>
    <w:rsid w:val="0051244E"/>
    <w:rsid w:val="00512821"/>
    <w:rsid w:val="005128C1"/>
    <w:rsid w:val="005128FF"/>
    <w:rsid w:val="00512AFC"/>
    <w:rsid w:val="00512E2E"/>
    <w:rsid w:val="00512FE6"/>
    <w:rsid w:val="00513069"/>
    <w:rsid w:val="0051308C"/>
    <w:rsid w:val="0051314D"/>
    <w:rsid w:val="005133FA"/>
    <w:rsid w:val="00513598"/>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B8"/>
    <w:rsid w:val="00516FDA"/>
    <w:rsid w:val="00517016"/>
    <w:rsid w:val="005174C2"/>
    <w:rsid w:val="00517810"/>
    <w:rsid w:val="00517838"/>
    <w:rsid w:val="00517A4A"/>
    <w:rsid w:val="00517A73"/>
    <w:rsid w:val="00517C32"/>
    <w:rsid w:val="00517C51"/>
    <w:rsid w:val="005201CC"/>
    <w:rsid w:val="0052025C"/>
    <w:rsid w:val="00520404"/>
    <w:rsid w:val="00520530"/>
    <w:rsid w:val="005207F4"/>
    <w:rsid w:val="005208DA"/>
    <w:rsid w:val="00520BC9"/>
    <w:rsid w:val="00520BFC"/>
    <w:rsid w:val="0052120E"/>
    <w:rsid w:val="00521310"/>
    <w:rsid w:val="005213FA"/>
    <w:rsid w:val="005214BF"/>
    <w:rsid w:val="00521513"/>
    <w:rsid w:val="00521612"/>
    <w:rsid w:val="0052193C"/>
    <w:rsid w:val="005219A9"/>
    <w:rsid w:val="005219B3"/>
    <w:rsid w:val="005219CE"/>
    <w:rsid w:val="00521C62"/>
    <w:rsid w:val="00521C91"/>
    <w:rsid w:val="00521DC7"/>
    <w:rsid w:val="0052204B"/>
    <w:rsid w:val="00522248"/>
    <w:rsid w:val="0052231B"/>
    <w:rsid w:val="005224A1"/>
    <w:rsid w:val="005226E0"/>
    <w:rsid w:val="005227C7"/>
    <w:rsid w:val="00522AFD"/>
    <w:rsid w:val="005231FA"/>
    <w:rsid w:val="005232B5"/>
    <w:rsid w:val="00523555"/>
    <w:rsid w:val="005236DF"/>
    <w:rsid w:val="0052373A"/>
    <w:rsid w:val="0052386E"/>
    <w:rsid w:val="00523884"/>
    <w:rsid w:val="005238CF"/>
    <w:rsid w:val="00523BD2"/>
    <w:rsid w:val="00523BDA"/>
    <w:rsid w:val="00523F4A"/>
    <w:rsid w:val="0052416E"/>
    <w:rsid w:val="00524293"/>
    <w:rsid w:val="0052453A"/>
    <w:rsid w:val="0052463E"/>
    <w:rsid w:val="005250E4"/>
    <w:rsid w:val="00525392"/>
    <w:rsid w:val="005253D9"/>
    <w:rsid w:val="00525609"/>
    <w:rsid w:val="0052580A"/>
    <w:rsid w:val="005258AB"/>
    <w:rsid w:val="0052592F"/>
    <w:rsid w:val="005259F5"/>
    <w:rsid w:val="005259FD"/>
    <w:rsid w:val="00525A6C"/>
    <w:rsid w:val="00525C44"/>
    <w:rsid w:val="00525D37"/>
    <w:rsid w:val="00525ECB"/>
    <w:rsid w:val="00525FDC"/>
    <w:rsid w:val="00526641"/>
    <w:rsid w:val="0052667E"/>
    <w:rsid w:val="005267C7"/>
    <w:rsid w:val="0052693D"/>
    <w:rsid w:val="00526C48"/>
    <w:rsid w:val="00526D3B"/>
    <w:rsid w:val="00526D6A"/>
    <w:rsid w:val="00526DEF"/>
    <w:rsid w:val="00526F6E"/>
    <w:rsid w:val="005272B7"/>
    <w:rsid w:val="0052735E"/>
    <w:rsid w:val="00527759"/>
    <w:rsid w:val="00527B6B"/>
    <w:rsid w:val="00527C58"/>
    <w:rsid w:val="00527C62"/>
    <w:rsid w:val="00527F09"/>
    <w:rsid w:val="00530629"/>
    <w:rsid w:val="005307C6"/>
    <w:rsid w:val="0053090A"/>
    <w:rsid w:val="00530945"/>
    <w:rsid w:val="00530B7E"/>
    <w:rsid w:val="00530E31"/>
    <w:rsid w:val="00531052"/>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ED"/>
    <w:rsid w:val="005344A5"/>
    <w:rsid w:val="0053467C"/>
    <w:rsid w:val="005347CB"/>
    <w:rsid w:val="00534940"/>
    <w:rsid w:val="00534979"/>
    <w:rsid w:val="005351E0"/>
    <w:rsid w:val="005356C5"/>
    <w:rsid w:val="005356D0"/>
    <w:rsid w:val="005357A3"/>
    <w:rsid w:val="0053593A"/>
    <w:rsid w:val="00535A46"/>
    <w:rsid w:val="00535AC6"/>
    <w:rsid w:val="00535AC8"/>
    <w:rsid w:val="00535ADB"/>
    <w:rsid w:val="00535C7E"/>
    <w:rsid w:val="00535E4D"/>
    <w:rsid w:val="0053604E"/>
    <w:rsid w:val="00536213"/>
    <w:rsid w:val="0053648D"/>
    <w:rsid w:val="00536635"/>
    <w:rsid w:val="00536835"/>
    <w:rsid w:val="005368FF"/>
    <w:rsid w:val="00536A68"/>
    <w:rsid w:val="00536A7B"/>
    <w:rsid w:val="00536B67"/>
    <w:rsid w:val="00536BF6"/>
    <w:rsid w:val="005370BD"/>
    <w:rsid w:val="00537746"/>
    <w:rsid w:val="005377CB"/>
    <w:rsid w:val="00537830"/>
    <w:rsid w:val="00537861"/>
    <w:rsid w:val="00540657"/>
    <w:rsid w:val="00540AA9"/>
    <w:rsid w:val="00540B56"/>
    <w:rsid w:val="00540B64"/>
    <w:rsid w:val="00540C07"/>
    <w:rsid w:val="00540C9A"/>
    <w:rsid w:val="00540DFE"/>
    <w:rsid w:val="005411AD"/>
    <w:rsid w:val="00541301"/>
    <w:rsid w:val="00541A32"/>
    <w:rsid w:val="00541D9A"/>
    <w:rsid w:val="00541DB3"/>
    <w:rsid w:val="00542417"/>
    <w:rsid w:val="00542418"/>
    <w:rsid w:val="005425A3"/>
    <w:rsid w:val="00542750"/>
    <w:rsid w:val="00542818"/>
    <w:rsid w:val="00542AB0"/>
    <w:rsid w:val="00542CF0"/>
    <w:rsid w:val="00542DA8"/>
    <w:rsid w:val="00543018"/>
    <w:rsid w:val="0054302F"/>
    <w:rsid w:val="005432D0"/>
    <w:rsid w:val="0054349F"/>
    <w:rsid w:val="005435C0"/>
    <w:rsid w:val="00543648"/>
    <w:rsid w:val="005436C6"/>
    <w:rsid w:val="0054372A"/>
    <w:rsid w:val="00543818"/>
    <w:rsid w:val="00543FA5"/>
    <w:rsid w:val="00544020"/>
    <w:rsid w:val="0054408F"/>
    <w:rsid w:val="005440C3"/>
    <w:rsid w:val="0054423C"/>
    <w:rsid w:val="0054425D"/>
    <w:rsid w:val="0054432F"/>
    <w:rsid w:val="00544350"/>
    <w:rsid w:val="005447A4"/>
    <w:rsid w:val="00544916"/>
    <w:rsid w:val="00544BB5"/>
    <w:rsid w:val="00544E2F"/>
    <w:rsid w:val="005450B2"/>
    <w:rsid w:val="005450F1"/>
    <w:rsid w:val="00545102"/>
    <w:rsid w:val="0054527F"/>
    <w:rsid w:val="005452FD"/>
    <w:rsid w:val="005454B2"/>
    <w:rsid w:val="005457CF"/>
    <w:rsid w:val="00545A0E"/>
    <w:rsid w:val="00545A42"/>
    <w:rsid w:val="0054614B"/>
    <w:rsid w:val="0054629A"/>
    <w:rsid w:val="00546519"/>
    <w:rsid w:val="00546877"/>
    <w:rsid w:val="005468F2"/>
    <w:rsid w:val="00546A84"/>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FAA"/>
    <w:rsid w:val="00550FC3"/>
    <w:rsid w:val="00550FF2"/>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43A0"/>
    <w:rsid w:val="005543D4"/>
    <w:rsid w:val="005544BC"/>
    <w:rsid w:val="005544C5"/>
    <w:rsid w:val="005547A9"/>
    <w:rsid w:val="00554827"/>
    <w:rsid w:val="00554C9C"/>
    <w:rsid w:val="00554E5B"/>
    <w:rsid w:val="00554E5E"/>
    <w:rsid w:val="00554ED7"/>
    <w:rsid w:val="0055503E"/>
    <w:rsid w:val="005551B7"/>
    <w:rsid w:val="00555300"/>
    <w:rsid w:val="00555892"/>
    <w:rsid w:val="00555CDD"/>
    <w:rsid w:val="00556086"/>
    <w:rsid w:val="005561CB"/>
    <w:rsid w:val="005566E2"/>
    <w:rsid w:val="005566F2"/>
    <w:rsid w:val="0055680E"/>
    <w:rsid w:val="005568A9"/>
    <w:rsid w:val="00556D92"/>
    <w:rsid w:val="00556E72"/>
    <w:rsid w:val="005571A1"/>
    <w:rsid w:val="005571BC"/>
    <w:rsid w:val="00557431"/>
    <w:rsid w:val="0055743C"/>
    <w:rsid w:val="00557444"/>
    <w:rsid w:val="00557585"/>
    <w:rsid w:val="005577B6"/>
    <w:rsid w:val="00557BC3"/>
    <w:rsid w:val="00557D3F"/>
    <w:rsid w:val="00557E17"/>
    <w:rsid w:val="00557F96"/>
    <w:rsid w:val="005602CD"/>
    <w:rsid w:val="005602E1"/>
    <w:rsid w:val="005603C3"/>
    <w:rsid w:val="005605C0"/>
    <w:rsid w:val="0056070A"/>
    <w:rsid w:val="0056078E"/>
    <w:rsid w:val="0056079C"/>
    <w:rsid w:val="005607A3"/>
    <w:rsid w:val="005607AF"/>
    <w:rsid w:val="00560886"/>
    <w:rsid w:val="00560BDE"/>
    <w:rsid w:val="00560F4D"/>
    <w:rsid w:val="00560FA5"/>
    <w:rsid w:val="00561550"/>
    <w:rsid w:val="00561636"/>
    <w:rsid w:val="00561818"/>
    <w:rsid w:val="00561903"/>
    <w:rsid w:val="00561A95"/>
    <w:rsid w:val="00561B83"/>
    <w:rsid w:val="00561C78"/>
    <w:rsid w:val="00561D18"/>
    <w:rsid w:val="00561D9E"/>
    <w:rsid w:val="00562339"/>
    <w:rsid w:val="0056239E"/>
    <w:rsid w:val="005625E7"/>
    <w:rsid w:val="0056297B"/>
    <w:rsid w:val="00562B87"/>
    <w:rsid w:val="00562D46"/>
    <w:rsid w:val="00562DB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DB"/>
    <w:rsid w:val="00566247"/>
    <w:rsid w:val="005662AC"/>
    <w:rsid w:val="005667DB"/>
    <w:rsid w:val="005669FD"/>
    <w:rsid w:val="00566BFE"/>
    <w:rsid w:val="00566FC7"/>
    <w:rsid w:val="00567036"/>
    <w:rsid w:val="00567131"/>
    <w:rsid w:val="00567276"/>
    <w:rsid w:val="005676E7"/>
    <w:rsid w:val="0056774C"/>
    <w:rsid w:val="00567794"/>
    <w:rsid w:val="005678DC"/>
    <w:rsid w:val="005679E6"/>
    <w:rsid w:val="00567A50"/>
    <w:rsid w:val="00570001"/>
    <w:rsid w:val="0057001A"/>
    <w:rsid w:val="005700B5"/>
    <w:rsid w:val="00570216"/>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A"/>
    <w:rsid w:val="005728DD"/>
    <w:rsid w:val="00572ECD"/>
    <w:rsid w:val="005730D5"/>
    <w:rsid w:val="0057321E"/>
    <w:rsid w:val="00573354"/>
    <w:rsid w:val="00573481"/>
    <w:rsid w:val="00573731"/>
    <w:rsid w:val="00573A8F"/>
    <w:rsid w:val="00573B79"/>
    <w:rsid w:val="00573BE0"/>
    <w:rsid w:val="00573DC2"/>
    <w:rsid w:val="00573F6B"/>
    <w:rsid w:val="005740EE"/>
    <w:rsid w:val="00574484"/>
    <w:rsid w:val="00574608"/>
    <w:rsid w:val="005747A7"/>
    <w:rsid w:val="00574818"/>
    <w:rsid w:val="0057497D"/>
    <w:rsid w:val="005749C6"/>
    <w:rsid w:val="00574AAB"/>
    <w:rsid w:val="00574AD2"/>
    <w:rsid w:val="00574C68"/>
    <w:rsid w:val="005753E5"/>
    <w:rsid w:val="005754C5"/>
    <w:rsid w:val="00575687"/>
    <w:rsid w:val="00575780"/>
    <w:rsid w:val="00575798"/>
    <w:rsid w:val="00575B38"/>
    <w:rsid w:val="00575CEE"/>
    <w:rsid w:val="00575E47"/>
    <w:rsid w:val="00575F73"/>
    <w:rsid w:val="00575F78"/>
    <w:rsid w:val="00576010"/>
    <w:rsid w:val="00576172"/>
    <w:rsid w:val="00576809"/>
    <w:rsid w:val="0057680F"/>
    <w:rsid w:val="005769E3"/>
    <w:rsid w:val="00576A30"/>
    <w:rsid w:val="00576C7A"/>
    <w:rsid w:val="0057706C"/>
    <w:rsid w:val="00577129"/>
    <w:rsid w:val="0057723E"/>
    <w:rsid w:val="005772A4"/>
    <w:rsid w:val="005772BC"/>
    <w:rsid w:val="005773D7"/>
    <w:rsid w:val="0057742C"/>
    <w:rsid w:val="00577456"/>
    <w:rsid w:val="0057749B"/>
    <w:rsid w:val="0057755F"/>
    <w:rsid w:val="0057774C"/>
    <w:rsid w:val="00577752"/>
    <w:rsid w:val="005777F2"/>
    <w:rsid w:val="00577B1B"/>
    <w:rsid w:val="00577D25"/>
    <w:rsid w:val="005801A4"/>
    <w:rsid w:val="005807F3"/>
    <w:rsid w:val="00580877"/>
    <w:rsid w:val="005809DB"/>
    <w:rsid w:val="00580AC6"/>
    <w:rsid w:val="00580DD1"/>
    <w:rsid w:val="00580EAE"/>
    <w:rsid w:val="00580F3E"/>
    <w:rsid w:val="005811DA"/>
    <w:rsid w:val="005813A3"/>
    <w:rsid w:val="005814A2"/>
    <w:rsid w:val="0058185F"/>
    <w:rsid w:val="00582031"/>
    <w:rsid w:val="0058209E"/>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40"/>
    <w:rsid w:val="005843F4"/>
    <w:rsid w:val="00584A09"/>
    <w:rsid w:val="005851D8"/>
    <w:rsid w:val="005851DC"/>
    <w:rsid w:val="005852F9"/>
    <w:rsid w:val="0058567B"/>
    <w:rsid w:val="00585812"/>
    <w:rsid w:val="00585AC1"/>
    <w:rsid w:val="00585AC4"/>
    <w:rsid w:val="00585B85"/>
    <w:rsid w:val="00585E61"/>
    <w:rsid w:val="00585EF8"/>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6C1"/>
    <w:rsid w:val="0059189F"/>
    <w:rsid w:val="00591D1F"/>
    <w:rsid w:val="00592435"/>
    <w:rsid w:val="0059300F"/>
    <w:rsid w:val="00593048"/>
    <w:rsid w:val="00593250"/>
    <w:rsid w:val="005934A4"/>
    <w:rsid w:val="005934A7"/>
    <w:rsid w:val="005934C3"/>
    <w:rsid w:val="005934C6"/>
    <w:rsid w:val="0059382B"/>
    <w:rsid w:val="0059384C"/>
    <w:rsid w:val="00593A86"/>
    <w:rsid w:val="00593AB7"/>
    <w:rsid w:val="00593B2B"/>
    <w:rsid w:val="00593D4E"/>
    <w:rsid w:val="00594126"/>
    <w:rsid w:val="00594145"/>
    <w:rsid w:val="0059455E"/>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5BBC"/>
    <w:rsid w:val="005960AC"/>
    <w:rsid w:val="005961FC"/>
    <w:rsid w:val="005963C8"/>
    <w:rsid w:val="0059657E"/>
    <w:rsid w:val="00596885"/>
    <w:rsid w:val="00596B00"/>
    <w:rsid w:val="00596E6D"/>
    <w:rsid w:val="005972C9"/>
    <w:rsid w:val="005975EF"/>
    <w:rsid w:val="00597990"/>
    <w:rsid w:val="00597A15"/>
    <w:rsid w:val="00597EC6"/>
    <w:rsid w:val="005A0009"/>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436"/>
    <w:rsid w:val="005A2470"/>
    <w:rsid w:val="005A255C"/>
    <w:rsid w:val="005A2691"/>
    <w:rsid w:val="005A27DB"/>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B1E"/>
    <w:rsid w:val="005A4D2C"/>
    <w:rsid w:val="005A4F8D"/>
    <w:rsid w:val="005A5199"/>
    <w:rsid w:val="005A532D"/>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38"/>
    <w:rsid w:val="005A72B7"/>
    <w:rsid w:val="005A7326"/>
    <w:rsid w:val="005A7A0D"/>
    <w:rsid w:val="005A7B46"/>
    <w:rsid w:val="005A7B71"/>
    <w:rsid w:val="005A7E56"/>
    <w:rsid w:val="005A7F84"/>
    <w:rsid w:val="005B0191"/>
    <w:rsid w:val="005B025F"/>
    <w:rsid w:val="005B02AC"/>
    <w:rsid w:val="005B04CB"/>
    <w:rsid w:val="005B07A7"/>
    <w:rsid w:val="005B0901"/>
    <w:rsid w:val="005B0918"/>
    <w:rsid w:val="005B0940"/>
    <w:rsid w:val="005B0EBD"/>
    <w:rsid w:val="005B14CC"/>
    <w:rsid w:val="005B1500"/>
    <w:rsid w:val="005B1549"/>
    <w:rsid w:val="005B1F6E"/>
    <w:rsid w:val="005B201D"/>
    <w:rsid w:val="005B2034"/>
    <w:rsid w:val="005B207E"/>
    <w:rsid w:val="005B218D"/>
    <w:rsid w:val="005B232D"/>
    <w:rsid w:val="005B23A8"/>
    <w:rsid w:val="005B25D0"/>
    <w:rsid w:val="005B2655"/>
    <w:rsid w:val="005B2A11"/>
    <w:rsid w:val="005B2C7B"/>
    <w:rsid w:val="005B2EE2"/>
    <w:rsid w:val="005B39B6"/>
    <w:rsid w:val="005B3B29"/>
    <w:rsid w:val="005B40A4"/>
    <w:rsid w:val="005B42C4"/>
    <w:rsid w:val="005B43D4"/>
    <w:rsid w:val="005B471D"/>
    <w:rsid w:val="005B4C71"/>
    <w:rsid w:val="005B4E7B"/>
    <w:rsid w:val="005B506C"/>
    <w:rsid w:val="005B51D0"/>
    <w:rsid w:val="005B51F5"/>
    <w:rsid w:val="005B52B2"/>
    <w:rsid w:val="005B5744"/>
    <w:rsid w:val="005B5AC6"/>
    <w:rsid w:val="005B5CFA"/>
    <w:rsid w:val="005B5D30"/>
    <w:rsid w:val="005B5ECB"/>
    <w:rsid w:val="005B622A"/>
    <w:rsid w:val="005B6483"/>
    <w:rsid w:val="005B65BC"/>
    <w:rsid w:val="005B674C"/>
    <w:rsid w:val="005B6767"/>
    <w:rsid w:val="005B687C"/>
    <w:rsid w:val="005B6CB3"/>
    <w:rsid w:val="005B709E"/>
    <w:rsid w:val="005B70D5"/>
    <w:rsid w:val="005B734D"/>
    <w:rsid w:val="005B799F"/>
    <w:rsid w:val="005B7A77"/>
    <w:rsid w:val="005B7B00"/>
    <w:rsid w:val="005B7E9C"/>
    <w:rsid w:val="005B7EDD"/>
    <w:rsid w:val="005C0243"/>
    <w:rsid w:val="005C07D9"/>
    <w:rsid w:val="005C0810"/>
    <w:rsid w:val="005C0F20"/>
    <w:rsid w:val="005C0F43"/>
    <w:rsid w:val="005C10B4"/>
    <w:rsid w:val="005C10F2"/>
    <w:rsid w:val="005C1333"/>
    <w:rsid w:val="005C1434"/>
    <w:rsid w:val="005C1A40"/>
    <w:rsid w:val="005C1CF1"/>
    <w:rsid w:val="005C2407"/>
    <w:rsid w:val="005C2A25"/>
    <w:rsid w:val="005C2AEE"/>
    <w:rsid w:val="005C2B70"/>
    <w:rsid w:val="005C2D00"/>
    <w:rsid w:val="005C2D74"/>
    <w:rsid w:val="005C302A"/>
    <w:rsid w:val="005C30C4"/>
    <w:rsid w:val="005C341D"/>
    <w:rsid w:val="005C3491"/>
    <w:rsid w:val="005C3507"/>
    <w:rsid w:val="005C3616"/>
    <w:rsid w:val="005C3D7E"/>
    <w:rsid w:val="005C3DF2"/>
    <w:rsid w:val="005C4350"/>
    <w:rsid w:val="005C4496"/>
    <w:rsid w:val="005C45B6"/>
    <w:rsid w:val="005C4685"/>
    <w:rsid w:val="005C475F"/>
    <w:rsid w:val="005C4D70"/>
    <w:rsid w:val="005C5018"/>
    <w:rsid w:val="005C51EA"/>
    <w:rsid w:val="005C5298"/>
    <w:rsid w:val="005C54A7"/>
    <w:rsid w:val="005C5576"/>
    <w:rsid w:val="005C55F3"/>
    <w:rsid w:val="005C5652"/>
    <w:rsid w:val="005C56F3"/>
    <w:rsid w:val="005C5B3E"/>
    <w:rsid w:val="005C5D33"/>
    <w:rsid w:val="005C5E29"/>
    <w:rsid w:val="005C5F39"/>
    <w:rsid w:val="005C5F51"/>
    <w:rsid w:val="005C617A"/>
    <w:rsid w:val="005C61E7"/>
    <w:rsid w:val="005C677F"/>
    <w:rsid w:val="005C6BDE"/>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E66"/>
    <w:rsid w:val="005D1F5D"/>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784"/>
    <w:rsid w:val="005D5AFA"/>
    <w:rsid w:val="005D5E5F"/>
    <w:rsid w:val="005D611D"/>
    <w:rsid w:val="005D64DE"/>
    <w:rsid w:val="005D6647"/>
    <w:rsid w:val="005D679A"/>
    <w:rsid w:val="005D684E"/>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735"/>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B9E"/>
    <w:rsid w:val="005E3F2F"/>
    <w:rsid w:val="005E4130"/>
    <w:rsid w:val="005E420B"/>
    <w:rsid w:val="005E4518"/>
    <w:rsid w:val="005E45D8"/>
    <w:rsid w:val="005E4645"/>
    <w:rsid w:val="005E4713"/>
    <w:rsid w:val="005E47B3"/>
    <w:rsid w:val="005E494C"/>
    <w:rsid w:val="005E4B37"/>
    <w:rsid w:val="005E4C53"/>
    <w:rsid w:val="005E4E08"/>
    <w:rsid w:val="005E4F67"/>
    <w:rsid w:val="005E5159"/>
    <w:rsid w:val="005E55F4"/>
    <w:rsid w:val="005E566C"/>
    <w:rsid w:val="005E56C3"/>
    <w:rsid w:val="005E594B"/>
    <w:rsid w:val="005E59ED"/>
    <w:rsid w:val="005E5FE6"/>
    <w:rsid w:val="005E6085"/>
    <w:rsid w:val="005E60A5"/>
    <w:rsid w:val="005E611D"/>
    <w:rsid w:val="005E63B7"/>
    <w:rsid w:val="005E650C"/>
    <w:rsid w:val="005E6536"/>
    <w:rsid w:val="005E6786"/>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6DD"/>
    <w:rsid w:val="005F7A3F"/>
    <w:rsid w:val="005F7B30"/>
    <w:rsid w:val="005F7B4C"/>
    <w:rsid w:val="005F7EE3"/>
    <w:rsid w:val="00600010"/>
    <w:rsid w:val="0060045F"/>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B0A"/>
    <w:rsid w:val="00602C62"/>
    <w:rsid w:val="00602EAD"/>
    <w:rsid w:val="00602EB4"/>
    <w:rsid w:val="00603009"/>
    <w:rsid w:val="00603096"/>
    <w:rsid w:val="006030AA"/>
    <w:rsid w:val="006031AC"/>
    <w:rsid w:val="0060351A"/>
    <w:rsid w:val="006036B7"/>
    <w:rsid w:val="00603761"/>
    <w:rsid w:val="00603783"/>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B72"/>
    <w:rsid w:val="00604F27"/>
    <w:rsid w:val="00604FAF"/>
    <w:rsid w:val="00605265"/>
    <w:rsid w:val="00605307"/>
    <w:rsid w:val="00605A37"/>
    <w:rsid w:val="00605A73"/>
    <w:rsid w:val="00605AFB"/>
    <w:rsid w:val="0060606E"/>
    <w:rsid w:val="0060672F"/>
    <w:rsid w:val="0060689D"/>
    <w:rsid w:val="00606B27"/>
    <w:rsid w:val="00606C30"/>
    <w:rsid w:val="00606D82"/>
    <w:rsid w:val="00606DF3"/>
    <w:rsid w:val="00606E4E"/>
    <w:rsid w:val="0060730D"/>
    <w:rsid w:val="0060756A"/>
    <w:rsid w:val="006075A2"/>
    <w:rsid w:val="00607A25"/>
    <w:rsid w:val="00607AD9"/>
    <w:rsid w:val="00607DDD"/>
    <w:rsid w:val="0061009B"/>
    <w:rsid w:val="006101B8"/>
    <w:rsid w:val="00610267"/>
    <w:rsid w:val="00610392"/>
    <w:rsid w:val="00610394"/>
    <w:rsid w:val="006104DD"/>
    <w:rsid w:val="00610501"/>
    <w:rsid w:val="00610747"/>
    <w:rsid w:val="00610809"/>
    <w:rsid w:val="006108DA"/>
    <w:rsid w:val="00610C5B"/>
    <w:rsid w:val="00611074"/>
    <w:rsid w:val="0061121A"/>
    <w:rsid w:val="00611260"/>
    <w:rsid w:val="006112C9"/>
    <w:rsid w:val="006115F1"/>
    <w:rsid w:val="00611796"/>
    <w:rsid w:val="00611825"/>
    <w:rsid w:val="00611896"/>
    <w:rsid w:val="00611C21"/>
    <w:rsid w:val="00611D74"/>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7D"/>
    <w:rsid w:val="00615E99"/>
    <w:rsid w:val="00616154"/>
    <w:rsid w:val="00616394"/>
    <w:rsid w:val="006167E8"/>
    <w:rsid w:val="00616AD9"/>
    <w:rsid w:val="00616CED"/>
    <w:rsid w:val="00616E35"/>
    <w:rsid w:val="00616EF9"/>
    <w:rsid w:val="00617325"/>
    <w:rsid w:val="00617777"/>
    <w:rsid w:val="00617937"/>
    <w:rsid w:val="00617E27"/>
    <w:rsid w:val="006201E2"/>
    <w:rsid w:val="0062031B"/>
    <w:rsid w:val="006203EB"/>
    <w:rsid w:val="006206A0"/>
    <w:rsid w:val="00620B15"/>
    <w:rsid w:val="00621000"/>
    <w:rsid w:val="0062114E"/>
    <w:rsid w:val="006211A4"/>
    <w:rsid w:val="006213AE"/>
    <w:rsid w:val="006216D4"/>
    <w:rsid w:val="00621A61"/>
    <w:rsid w:val="00621BE4"/>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626"/>
    <w:rsid w:val="00624B0E"/>
    <w:rsid w:val="00624B8A"/>
    <w:rsid w:val="00624D57"/>
    <w:rsid w:val="00624F2A"/>
    <w:rsid w:val="006250E5"/>
    <w:rsid w:val="00625305"/>
    <w:rsid w:val="00625308"/>
    <w:rsid w:val="00625351"/>
    <w:rsid w:val="006259FF"/>
    <w:rsid w:val="00625A5E"/>
    <w:rsid w:val="00625B89"/>
    <w:rsid w:val="006260E9"/>
    <w:rsid w:val="006263A2"/>
    <w:rsid w:val="006266C4"/>
    <w:rsid w:val="00626DA2"/>
    <w:rsid w:val="00626E59"/>
    <w:rsid w:val="00626EC2"/>
    <w:rsid w:val="006271A3"/>
    <w:rsid w:val="006275F2"/>
    <w:rsid w:val="0062777F"/>
    <w:rsid w:val="006277E6"/>
    <w:rsid w:val="006279D0"/>
    <w:rsid w:val="00630035"/>
    <w:rsid w:val="00630103"/>
    <w:rsid w:val="00630304"/>
    <w:rsid w:val="00630525"/>
    <w:rsid w:val="006306FE"/>
    <w:rsid w:val="00630806"/>
    <w:rsid w:val="00630994"/>
    <w:rsid w:val="00630A26"/>
    <w:rsid w:val="00630BC5"/>
    <w:rsid w:val="00630C32"/>
    <w:rsid w:val="00630C8B"/>
    <w:rsid w:val="00630F8D"/>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1FC"/>
    <w:rsid w:val="00633352"/>
    <w:rsid w:val="006336DB"/>
    <w:rsid w:val="00633820"/>
    <w:rsid w:val="00633A02"/>
    <w:rsid w:val="00633B01"/>
    <w:rsid w:val="00633C66"/>
    <w:rsid w:val="00633CDB"/>
    <w:rsid w:val="00633DDD"/>
    <w:rsid w:val="006341C0"/>
    <w:rsid w:val="006341CA"/>
    <w:rsid w:val="006344D5"/>
    <w:rsid w:val="006344E5"/>
    <w:rsid w:val="006348FC"/>
    <w:rsid w:val="00634913"/>
    <w:rsid w:val="006349B2"/>
    <w:rsid w:val="00634B0E"/>
    <w:rsid w:val="00634D7B"/>
    <w:rsid w:val="00634F98"/>
    <w:rsid w:val="00635014"/>
    <w:rsid w:val="0063514B"/>
    <w:rsid w:val="006351DB"/>
    <w:rsid w:val="006351DF"/>
    <w:rsid w:val="00635443"/>
    <w:rsid w:val="00635725"/>
    <w:rsid w:val="006358DE"/>
    <w:rsid w:val="00635995"/>
    <w:rsid w:val="00635FF3"/>
    <w:rsid w:val="00635FF8"/>
    <w:rsid w:val="0063606B"/>
    <w:rsid w:val="00636151"/>
    <w:rsid w:val="00636174"/>
    <w:rsid w:val="00636327"/>
    <w:rsid w:val="006363C1"/>
    <w:rsid w:val="00636774"/>
    <w:rsid w:val="006368EA"/>
    <w:rsid w:val="00636925"/>
    <w:rsid w:val="00636A6D"/>
    <w:rsid w:val="00636D34"/>
    <w:rsid w:val="00636D85"/>
    <w:rsid w:val="00636F00"/>
    <w:rsid w:val="0063723C"/>
    <w:rsid w:val="006372EB"/>
    <w:rsid w:val="00637714"/>
    <w:rsid w:val="00637B7A"/>
    <w:rsid w:val="006406AC"/>
    <w:rsid w:val="006407EE"/>
    <w:rsid w:val="00640C36"/>
    <w:rsid w:val="00640C4C"/>
    <w:rsid w:val="00640E6A"/>
    <w:rsid w:val="00640EAC"/>
    <w:rsid w:val="00641181"/>
    <w:rsid w:val="00641245"/>
    <w:rsid w:val="006413F3"/>
    <w:rsid w:val="0064163A"/>
    <w:rsid w:val="006418C7"/>
    <w:rsid w:val="00641D97"/>
    <w:rsid w:val="00642088"/>
    <w:rsid w:val="006421D9"/>
    <w:rsid w:val="006422B3"/>
    <w:rsid w:val="006422F2"/>
    <w:rsid w:val="006426DF"/>
    <w:rsid w:val="00642C5D"/>
    <w:rsid w:val="00642E12"/>
    <w:rsid w:val="00642FAB"/>
    <w:rsid w:val="006431FE"/>
    <w:rsid w:val="00643202"/>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37F"/>
    <w:rsid w:val="006474C4"/>
    <w:rsid w:val="0064765D"/>
    <w:rsid w:val="00647795"/>
    <w:rsid w:val="006477BD"/>
    <w:rsid w:val="00647E86"/>
    <w:rsid w:val="00647FFB"/>
    <w:rsid w:val="0065011D"/>
    <w:rsid w:val="00650223"/>
    <w:rsid w:val="0065025A"/>
    <w:rsid w:val="0065027B"/>
    <w:rsid w:val="0065036A"/>
    <w:rsid w:val="006503F3"/>
    <w:rsid w:val="006504B9"/>
    <w:rsid w:val="00650554"/>
    <w:rsid w:val="006505E6"/>
    <w:rsid w:val="00650912"/>
    <w:rsid w:val="00650AD2"/>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3754"/>
    <w:rsid w:val="006537D7"/>
    <w:rsid w:val="006539C3"/>
    <w:rsid w:val="00653C4D"/>
    <w:rsid w:val="00653E03"/>
    <w:rsid w:val="0065409E"/>
    <w:rsid w:val="00654142"/>
    <w:rsid w:val="0065456C"/>
    <w:rsid w:val="006545AA"/>
    <w:rsid w:val="00654635"/>
    <w:rsid w:val="00654671"/>
    <w:rsid w:val="006549BC"/>
    <w:rsid w:val="00654E1F"/>
    <w:rsid w:val="00654ED4"/>
    <w:rsid w:val="006550CC"/>
    <w:rsid w:val="00655162"/>
    <w:rsid w:val="006559B9"/>
    <w:rsid w:val="00655E46"/>
    <w:rsid w:val="00655F69"/>
    <w:rsid w:val="00656131"/>
    <w:rsid w:val="0065654F"/>
    <w:rsid w:val="00656765"/>
    <w:rsid w:val="0065676D"/>
    <w:rsid w:val="006567E3"/>
    <w:rsid w:val="0065683E"/>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1639"/>
    <w:rsid w:val="0066166F"/>
    <w:rsid w:val="006618EB"/>
    <w:rsid w:val="00661B9D"/>
    <w:rsid w:val="00661BB9"/>
    <w:rsid w:val="00661C05"/>
    <w:rsid w:val="00661C39"/>
    <w:rsid w:val="00661F00"/>
    <w:rsid w:val="00661FF4"/>
    <w:rsid w:val="0066207F"/>
    <w:rsid w:val="0066226E"/>
    <w:rsid w:val="00662441"/>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C6A"/>
    <w:rsid w:val="00665031"/>
    <w:rsid w:val="00665330"/>
    <w:rsid w:val="0066533E"/>
    <w:rsid w:val="006653FD"/>
    <w:rsid w:val="006655FC"/>
    <w:rsid w:val="00665638"/>
    <w:rsid w:val="006656E1"/>
    <w:rsid w:val="006656EF"/>
    <w:rsid w:val="006657C2"/>
    <w:rsid w:val="00665A0F"/>
    <w:rsid w:val="00665B2A"/>
    <w:rsid w:val="00665BBB"/>
    <w:rsid w:val="00665C52"/>
    <w:rsid w:val="00665E3B"/>
    <w:rsid w:val="00665E98"/>
    <w:rsid w:val="00665EF7"/>
    <w:rsid w:val="00666020"/>
    <w:rsid w:val="00666197"/>
    <w:rsid w:val="0066622F"/>
    <w:rsid w:val="00666328"/>
    <w:rsid w:val="006666E0"/>
    <w:rsid w:val="0066687C"/>
    <w:rsid w:val="00666886"/>
    <w:rsid w:val="00666972"/>
    <w:rsid w:val="00666BF1"/>
    <w:rsid w:val="00666CD7"/>
    <w:rsid w:val="00666F40"/>
    <w:rsid w:val="00666F75"/>
    <w:rsid w:val="0066715E"/>
    <w:rsid w:val="00667697"/>
    <w:rsid w:val="00667AC0"/>
    <w:rsid w:val="00667C6F"/>
    <w:rsid w:val="00667D02"/>
    <w:rsid w:val="00667EEE"/>
    <w:rsid w:val="00667F63"/>
    <w:rsid w:val="00670005"/>
    <w:rsid w:val="00670247"/>
    <w:rsid w:val="006704E6"/>
    <w:rsid w:val="006705E2"/>
    <w:rsid w:val="00670781"/>
    <w:rsid w:val="006707EA"/>
    <w:rsid w:val="00670A8E"/>
    <w:rsid w:val="00670D01"/>
    <w:rsid w:val="00670D05"/>
    <w:rsid w:val="006710E7"/>
    <w:rsid w:val="006712CC"/>
    <w:rsid w:val="0067132F"/>
    <w:rsid w:val="00671398"/>
    <w:rsid w:val="00671D15"/>
    <w:rsid w:val="00671EC0"/>
    <w:rsid w:val="006721B3"/>
    <w:rsid w:val="006721BF"/>
    <w:rsid w:val="00672358"/>
    <w:rsid w:val="006723AA"/>
    <w:rsid w:val="00672744"/>
    <w:rsid w:val="006729CF"/>
    <w:rsid w:val="00672CEE"/>
    <w:rsid w:val="00672F21"/>
    <w:rsid w:val="00672F59"/>
    <w:rsid w:val="00673179"/>
    <w:rsid w:val="00673460"/>
    <w:rsid w:val="0067377D"/>
    <w:rsid w:val="00673B1B"/>
    <w:rsid w:val="00673C38"/>
    <w:rsid w:val="00673D40"/>
    <w:rsid w:val="0067441E"/>
    <w:rsid w:val="006744FF"/>
    <w:rsid w:val="00674545"/>
    <w:rsid w:val="0067487C"/>
    <w:rsid w:val="006748A6"/>
    <w:rsid w:val="00674903"/>
    <w:rsid w:val="00674FEF"/>
    <w:rsid w:val="00675005"/>
    <w:rsid w:val="00675350"/>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EB8"/>
    <w:rsid w:val="00676F6C"/>
    <w:rsid w:val="006770B5"/>
    <w:rsid w:val="0067726A"/>
    <w:rsid w:val="006773F9"/>
    <w:rsid w:val="006774CC"/>
    <w:rsid w:val="00677938"/>
    <w:rsid w:val="00677948"/>
    <w:rsid w:val="00677950"/>
    <w:rsid w:val="006779EC"/>
    <w:rsid w:val="00677CEE"/>
    <w:rsid w:val="00677F16"/>
    <w:rsid w:val="00677F37"/>
    <w:rsid w:val="006801D2"/>
    <w:rsid w:val="0068039A"/>
    <w:rsid w:val="006807E8"/>
    <w:rsid w:val="00680A2A"/>
    <w:rsid w:val="00680FCC"/>
    <w:rsid w:val="00681479"/>
    <w:rsid w:val="00681966"/>
    <w:rsid w:val="00681BC1"/>
    <w:rsid w:val="00681BE3"/>
    <w:rsid w:val="0068200A"/>
    <w:rsid w:val="0068234F"/>
    <w:rsid w:val="006829A2"/>
    <w:rsid w:val="00682C15"/>
    <w:rsid w:val="00682DAD"/>
    <w:rsid w:val="00682F27"/>
    <w:rsid w:val="00683291"/>
    <w:rsid w:val="006832A9"/>
    <w:rsid w:val="0068336B"/>
    <w:rsid w:val="00683389"/>
    <w:rsid w:val="0068344B"/>
    <w:rsid w:val="00683465"/>
    <w:rsid w:val="006836BD"/>
    <w:rsid w:val="006838DD"/>
    <w:rsid w:val="0068395C"/>
    <w:rsid w:val="00683B2B"/>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7A9"/>
    <w:rsid w:val="00690DC6"/>
    <w:rsid w:val="00690E5D"/>
    <w:rsid w:val="00690FD8"/>
    <w:rsid w:val="006910E8"/>
    <w:rsid w:val="00691250"/>
    <w:rsid w:val="006912D6"/>
    <w:rsid w:val="006915C4"/>
    <w:rsid w:val="006915E2"/>
    <w:rsid w:val="00691B54"/>
    <w:rsid w:val="00691ECF"/>
    <w:rsid w:val="00692140"/>
    <w:rsid w:val="0069229B"/>
    <w:rsid w:val="00692632"/>
    <w:rsid w:val="00692705"/>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5"/>
    <w:rsid w:val="0069521F"/>
    <w:rsid w:val="006952C5"/>
    <w:rsid w:val="00695420"/>
    <w:rsid w:val="006954F2"/>
    <w:rsid w:val="00695B47"/>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820"/>
    <w:rsid w:val="0069788B"/>
    <w:rsid w:val="00697A41"/>
    <w:rsid w:val="00697BBC"/>
    <w:rsid w:val="00697CCA"/>
    <w:rsid w:val="006A00E3"/>
    <w:rsid w:val="006A01BB"/>
    <w:rsid w:val="006A0654"/>
    <w:rsid w:val="006A0831"/>
    <w:rsid w:val="006A0A9D"/>
    <w:rsid w:val="006A0B24"/>
    <w:rsid w:val="006A0B93"/>
    <w:rsid w:val="006A0F97"/>
    <w:rsid w:val="006A0FD2"/>
    <w:rsid w:val="006A1143"/>
    <w:rsid w:val="006A1396"/>
    <w:rsid w:val="006A142B"/>
    <w:rsid w:val="006A1448"/>
    <w:rsid w:val="006A1A49"/>
    <w:rsid w:val="006A1B2F"/>
    <w:rsid w:val="006A1C3D"/>
    <w:rsid w:val="006A1C68"/>
    <w:rsid w:val="006A1D1E"/>
    <w:rsid w:val="006A1E64"/>
    <w:rsid w:val="006A1FF7"/>
    <w:rsid w:val="006A2256"/>
    <w:rsid w:val="006A240B"/>
    <w:rsid w:val="006A2487"/>
    <w:rsid w:val="006A25BF"/>
    <w:rsid w:val="006A26E9"/>
    <w:rsid w:val="006A27C9"/>
    <w:rsid w:val="006A2853"/>
    <w:rsid w:val="006A2882"/>
    <w:rsid w:val="006A28E2"/>
    <w:rsid w:val="006A2B08"/>
    <w:rsid w:val="006A2C13"/>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336"/>
    <w:rsid w:val="006A63E9"/>
    <w:rsid w:val="006A652D"/>
    <w:rsid w:val="006A683D"/>
    <w:rsid w:val="006A6C60"/>
    <w:rsid w:val="006A7399"/>
    <w:rsid w:val="006A73D2"/>
    <w:rsid w:val="006A7624"/>
    <w:rsid w:val="006A778C"/>
    <w:rsid w:val="006A790B"/>
    <w:rsid w:val="006A7996"/>
    <w:rsid w:val="006A79B5"/>
    <w:rsid w:val="006A7A97"/>
    <w:rsid w:val="006A7B28"/>
    <w:rsid w:val="006A7DF3"/>
    <w:rsid w:val="006A7F15"/>
    <w:rsid w:val="006B05C9"/>
    <w:rsid w:val="006B0761"/>
    <w:rsid w:val="006B08E1"/>
    <w:rsid w:val="006B098C"/>
    <w:rsid w:val="006B0BEC"/>
    <w:rsid w:val="006B0C37"/>
    <w:rsid w:val="006B0D95"/>
    <w:rsid w:val="006B10B2"/>
    <w:rsid w:val="006B1307"/>
    <w:rsid w:val="006B1408"/>
    <w:rsid w:val="006B164B"/>
    <w:rsid w:val="006B1B6A"/>
    <w:rsid w:val="006B1D1F"/>
    <w:rsid w:val="006B1E4E"/>
    <w:rsid w:val="006B1E78"/>
    <w:rsid w:val="006B1F55"/>
    <w:rsid w:val="006B21CC"/>
    <w:rsid w:val="006B23BD"/>
    <w:rsid w:val="006B28A0"/>
    <w:rsid w:val="006B2989"/>
    <w:rsid w:val="006B2A42"/>
    <w:rsid w:val="006B2B53"/>
    <w:rsid w:val="006B2BCC"/>
    <w:rsid w:val="006B38F9"/>
    <w:rsid w:val="006B3A09"/>
    <w:rsid w:val="006B3D63"/>
    <w:rsid w:val="006B3E41"/>
    <w:rsid w:val="006B3FBF"/>
    <w:rsid w:val="006B40CF"/>
    <w:rsid w:val="006B4497"/>
    <w:rsid w:val="006B44D5"/>
    <w:rsid w:val="006B4887"/>
    <w:rsid w:val="006B4B9F"/>
    <w:rsid w:val="006B4DC2"/>
    <w:rsid w:val="006B50D2"/>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844"/>
    <w:rsid w:val="006C2952"/>
    <w:rsid w:val="006C2CC3"/>
    <w:rsid w:val="006C2D2A"/>
    <w:rsid w:val="006C3007"/>
    <w:rsid w:val="006C31C1"/>
    <w:rsid w:val="006C34C4"/>
    <w:rsid w:val="006C354C"/>
    <w:rsid w:val="006C3570"/>
    <w:rsid w:val="006C35D1"/>
    <w:rsid w:val="006C37CC"/>
    <w:rsid w:val="006C3CE7"/>
    <w:rsid w:val="006C3CFC"/>
    <w:rsid w:val="006C3E6A"/>
    <w:rsid w:val="006C3FEA"/>
    <w:rsid w:val="006C467E"/>
    <w:rsid w:val="006C498F"/>
    <w:rsid w:val="006C4C45"/>
    <w:rsid w:val="006C4C54"/>
    <w:rsid w:val="006C4D32"/>
    <w:rsid w:val="006C4D58"/>
    <w:rsid w:val="006C4DF7"/>
    <w:rsid w:val="006C50D4"/>
    <w:rsid w:val="006C56DD"/>
    <w:rsid w:val="006C57B9"/>
    <w:rsid w:val="006C5909"/>
    <w:rsid w:val="006C594B"/>
    <w:rsid w:val="006C5B4C"/>
    <w:rsid w:val="006C5E02"/>
    <w:rsid w:val="006C5FB1"/>
    <w:rsid w:val="006C62BC"/>
    <w:rsid w:val="006C6AB7"/>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2B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7F8"/>
    <w:rsid w:val="006D28AA"/>
    <w:rsid w:val="006D2BE6"/>
    <w:rsid w:val="006D30C0"/>
    <w:rsid w:val="006D3211"/>
    <w:rsid w:val="006D32BA"/>
    <w:rsid w:val="006D3498"/>
    <w:rsid w:val="006D3506"/>
    <w:rsid w:val="006D3E4A"/>
    <w:rsid w:val="006D415F"/>
    <w:rsid w:val="006D4200"/>
    <w:rsid w:val="006D42D2"/>
    <w:rsid w:val="006D445B"/>
    <w:rsid w:val="006D453A"/>
    <w:rsid w:val="006D4603"/>
    <w:rsid w:val="006D486D"/>
    <w:rsid w:val="006D49D5"/>
    <w:rsid w:val="006D4B5E"/>
    <w:rsid w:val="006D4BA3"/>
    <w:rsid w:val="006D4D05"/>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88D"/>
    <w:rsid w:val="006D7A53"/>
    <w:rsid w:val="006D7ECD"/>
    <w:rsid w:val="006D7FF3"/>
    <w:rsid w:val="006E036E"/>
    <w:rsid w:val="006E03DB"/>
    <w:rsid w:val="006E0476"/>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32CE"/>
    <w:rsid w:val="006E330C"/>
    <w:rsid w:val="006E331F"/>
    <w:rsid w:val="006E35B0"/>
    <w:rsid w:val="006E3953"/>
    <w:rsid w:val="006E399F"/>
    <w:rsid w:val="006E3C94"/>
    <w:rsid w:val="006E3EA9"/>
    <w:rsid w:val="006E3FAD"/>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FE"/>
    <w:rsid w:val="006E7E72"/>
    <w:rsid w:val="006F01D4"/>
    <w:rsid w:val="006F0593"/>
    <w:rsid w:val="006F0804"/>
    <w:rsid w:val="006F0E51"/>
    <w:rsid w:val="006F11A6"/>
    <w:rsid w:val="006F129A"/>
    <w:rsid w:val="006F12C2"/>
    <w:rsid w:val="006F15D0"/>
    <w:rsid w:val="006F19D4"/>
    <w:rsid w:val="006F1CD2"/>
    <w:rsid w:val="006F1EC9"/>
    <w:rsid w:val="006F2007"/>
    <w:rsid w:val="006F209F"/>
    <w:rsid w:val="006F2107"/>
    <w:rsid w:val="006F217D"/>
    <w:rsid w:val="006F22C0"/>
    <w:rsid w:val="006F25F7"/>
    <w:rsid w:val="006F28B7"/>
    <w:rsid w:val="006F2BFB"/>
    <w:rsid w:val="006F2FFC"/>
    <w:rsid w:val="006F301B"/>
    <w:rsid w:val="006F3201"/>
    <w:rsid w:val="006F32AF"/>
    <w:rsid w:val="006F3334"/>
    <w:rsid w:val="006F33E9"/>
    <w:rsid w:val="006F35AA"/>
    <w:rsid w:val="006F3650"/>
    <w:rsid w:val="006F3DE6"/>
    <w:rsid w:val="006F3EB7"/>
    <w:rsid w:val="006F3F7F"/>
    <w:rsid w:val="006F3FE2"/>
    <w:rsid w:val="006F4297"/>
    <w:rsid w:val="006F455C"/>
    <w:rsid w:val="006F465C"/>
    <w:rsid w:val="006F483B"/>
    <w:rsid w:val="006F4995"/>
    <w:rsid w:val="006F4C36"/>
    <w:rsid w:val="006F4FCC"/>
    <w:rsid w:val="006F51FB"/>
    <w:rsid w:val="006F5242"/>
    <w:rsid w:val="006F58D3"/>
    <w:rsid w:val="006F58EE"/>
    <w:rsid w:val="006F5985"/>
    <w:rsid w:val="006F5B78"/>
    <w:rsid w:val="006F5B8C"/>
    <w:rsid w:val="006F5BC8"/>
    <w:rsid w:val="006F62B7"/>
    <w:rsid w:val="006F67E0"/>
    <w:rsid w:val="006F6A5E"/>
    <w:rsid w:val="006F6AB2"/>
    <w:rsid w:val="006F70A3"/>
    <w:rsid w:val="006F764A"/>
    <w:rsid w:val="006F771A"/>
    <w:rsid w:val="006F7ACE"/>
    <w:rsid w:val="006F7BCC"/>
    <w:rsid w:val="00700146"/>
    <w:rsid w:val="00700379"/>
    <w:rsid w:val="0070052F"/>
    <w:rsid w:val="00700CC2"/>
    <w:rsid w:val="00700EF9"/>
    <w:rsid w:val="0070104A"/>
    <w:rsid w:val="0070119E"/>
    <w:rsid w:val="00701602"/>
    <w:rsid w:val="00701810"/>
    <w:rsid w:val="00701A51"/>
    <w:rsid w:val="00701B88"/>
    <w:rsid w:val="00701C12"/>
    <w:rsid w:val="00701D78"/>
    <w:rsid w:val="00701E05"/>
    <w:rsid w:val="00702042"/>
    <w:rsid w:val="00702419"/>
    <w:rsid w:val="00702575"/>
    <w:rsid w:val="007027CA"/>
    <w:rsid w:val="00702ADF"/>
    <w:rsid w:val="00702F2E"/>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6583"/>
    <w:rsid w:val="007066E0"/>
    <w:rsid w:val="0070684C"/>
    <w:rsid w:val="00706936"/>
    <w:rsid w:val="007069D1"/>
    <w:rsid w:val="00706EE6"/>
    <w:rsid w:val="007070EF"/>
    <w:rsid w:val="0070718C"/>
    <w:rsid w:val="0070732A"/>
    <w:rsid w:val="00707874"/>
    <w:rsid w:val="007079CC"/>
    <w:rsid w:val="00707BAD"/>
    <w:rsid w:val="00707E55"/>
    <w:rsid w:val="00710154"/>
    <w:rsid w:val="007101DD"/>
    <w:rsid w:val="007103BD"/>
    <w:rsid w:val="00710502"/>
    <w:rsid w:val="0071056C"/>
    <w:rsid w:val="00710834"/>
    <w:rsid w:val="00710AAC"/>
    <w:rsid w:val="00710B68"/>
    <w:rsid w:val="00710E1A"/>
    <w:rsid w:val="00710EA5"/>
    <w:rsid w:val="007112E1"/>
    <w:rsid w:val="007114EF"/>
    <w:rsid w:val="00711644"/>
    <w:rsid w:val="00711767"/>
    <w:rsid w:val="007119F6"/>
    <w:rsid w:val="00711B00"/>
    <w:rsid w:val="00711CF8"/>
    <w:rsid w:val="00711E76"/>
    <w:rsid w:val="0071207B"/>
    <w:rsid w:val="00712198"/>
    <w:rsid w:val="00712317"/>
    <w:rsid w:val="00712440"/>
    <w:rsid w:val="00712739"/>
    <w:rsid w:val="007128ED"/>
    <w:rsid w:val="00712A68"/>
    <w:rsid w:val="00712DB2"/>
    <w:rsid w:val="00712DF2"/>
    <w:rsid w:val="00712EF3"/>
    <w:rsid w:val="007135C1"/>
    <w:rsid w:val="00713916"/>
    <w:rsid w:val="00713B91"/>
    <w:rsid w:val="00713B97"/>
    <w:rsid w:val="00713B98"/>
    <w:rsid w:val="00713C3C"/>
    <w:rsid w:val="00714074"/>
    <w:rsid w:val="0071407D"/>
    <w:rsid w:val="00714133"/>
    <w:rsid w:val="00714264"/>
    <w:rsid w:val="00714888"/>
    <w:rsid w:val="007148B6"/>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998"/>
    <w:rsid w:val="00720B12"/>
    <w:rsid w:val="00720B9C"/>
    <w:rsid w:val="00720C10"/>
    <w:rsid w:val="00720EC8"/>
    <w:rsid w:val="00721205"/>
    <w:rsid w:val="0072128A"/>
    <w:rsid w:val="007212ED"/>
    <w:rsid w:val="00721358"/>
    <w:rsid w:val="00721697"/>
    <w:rsid w:val="007216DC"/>
    <w:rsid w:val="007217B8"/>
    <w:rsid w:val="00721865"/>
    <w:rsid w:val="007218CE"/>
    <w:rsid w:val="00721B6C"/>
    <w:rsid w:val="00721FEE"/>
    <w:rsid w:val="0072229B"/>
    <w:rsid w:val="00722348"/>
    <w:rsid w:val="007224B1"/>
    <w:rsid w:val="0072256E"/>
    <w:rsid w:val="007225C1"/>
    <w:rsid w:val="00722864"/>
    <w:rsid w:val="00722962"/>
    <w:rsid w:val="0072298D"/>
    <w:rsid w:val="00722A4A"/>
    <w:rsid w:val="00722AA0"/>
    <w:rsid w:val="00722B82"/>
    <w:rsid w:val="007230A7"/>
    <w:rsid w:val="00723279"/>
    <w:rsid w:val="007232D9"/>
    <w:rsid w:val="00723323"/>
    <w:rsid w:val="007233A3"/>
    <w:rsid w:val="007233FE"/>
    <w:rsid w:val="00723435"/>
    <w:rsid w:val="00723713"/>
    <w:rsid w:val="0072384E"/>
    <w:rsid w:val="00723A55"/>
    <w:rsid w:val="00723EFD"/>
    <w:rsid w:val="0072413A"/>
    <w:rsid w:val="007245AA"/>
    <w:rsid w:val="007248A8"/>
    <w:rsid w:val="007248E3"/>
    <w:rsid w:val="00724961"/>
    <w:rsid w:val="00724996"/>
    <w:rsid w:val="007249A8"/>
    <w:rsid w:val="00724B6F"/>
    <w:rsid w:val="00725065"/>
    <w:rsid w:val="00725091"/>
    <w:rsid w:val="0072523D"/>
    <w:rsid w:val="007252A6"/>
    <w:rsid w:val="007259EA"/>
    <w:rsid w:val="00725BB7"/>
    <w:rsid w:val="00726037"/>
    <w:rsid w:val="007260FA"/>
    <w:rsid w:val="0072612A"/>
    <w:rsid w:val="007262EC"/>
    <w:rsid w:val="0072648C"/>
    <w:rsid w:val="0072653D"/>
    <w:rsid w:val="007265F3"/>
    <w:rsid w:val="0072660F"/>
    <w:rsid w:val="00726823"/>
    <w:rsid w:val="00726963"/>
    <w:rsid w:val="00726B33"/>
    <w:rsid w:val="00726E8D"/>
    <w:rsid w:val="00726F0E"/>
    <w:rsid w:val="007270C6"/>
    <w:rsid w:val="00727389"/>
    <w:rsid w:val="007279A0"/>
    <w:rsid w:val="00727A84"/>
    <w:rsid w:val="00727B60"/>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A62"/>
    <w:rsid w:val="00733B5B"/>
    <w:rsid w:val="00733E42"/>
    <w:rsid w:val="00734004"/>
    <w:rsid w:val="00734108"/>
    <w:rsid w:val="007342C6"/>
    <w:rsid w:val="0073433B"/>
    <w:rsid w:val="0073438D"/>
    <w:rsid w:val="007344C8"/>
    <w:rsid w:val="0073482F"/>
    <w:rsid w:val="0073487D"/>
    <w:rsid w:val="007349C4"/>
    <w:rsid w:val="007349D5"/>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38E"/>
    <w:rsid w:val="007373F8"/>
    <w:rsid w:val="00737440"/>
    <w:rsid w:val="0073768B"/>
    <w:rsid w:val="007376EC"/>
    <w:rsid w:val="00737961"/>
    <w:rsid w:val="00737C8C"/>
    <w:rsid w:val="00737EC6"/>
    <w:rsid w:val="0074002A"/>
    <w:rsid w:val="00740035"/>
    <w:rsid w:val="00740157"/>
    <w:rsid w:val="00740187"/>
    <w:rsid w:val="0074035E"/>
    <w:rsid w:val="0074040C"/>
    <w:rsid w:val="0074045C"/>
    <w:rsid w:val="00740986"/>
    <w:rsid w:val="00740EF8"/>
    <w:rsid w:val="0074109D"/>
    <w:rsid w:val="007411C1"/>
    <w:rsid w:val="00741476"/>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2DB6"/>
    <w:rsid w:val="00742EA5"/>
    <w:rsid w:val="0074308F"/>
    <w:rsid w:val="007430BC"/>
    <w:rsid w:val="00743238"/>
    <w:rsid w:val="00743365"/>
    <w:rsid w:val="007434A3"/>
    <w:rsid w:val="00743515"/>
    <w:rsid w:val="007437DF"/>
    <w:rsid w:val="007437F7"/>
    <w:rsid w:val="00743B7B"/>
    <w:rsid w:val="0074402A"/>
    <w:rsid w:val="007440F7"/>
    <w:rsid w:val="007441B8"/>
    <w:rsid w:val="00744793"/>
    <w:rsid w:val="00744A6D"/>
    <w:rsid w:val="00744A8D"/>
    <w:rsid w:val="00744E44"/>
    <w:rsid w:val="00744E8A"/>
    <w:rsid w:val="00745067"/>
    <w:rsid w:val="00745499"/>
    <w:rsid w:val="007456A3"/>
    <w:rsid w:val="00745993"/>
    <w:rsid w:val="00745A43"/>
    <w:rsid w:val="00745C0D"/>
    <w:rsid w:val="00745C27"/>
    <w:rsid w:val="00745C32"/>
    <w:rsid w:val="00745C53"/>
    <w:rsid w:val="00745C95"/>
    <w:rsid w:val="00745D8E"/>
    <w:rsid w:val="00745EF9"/>
    <w:rsid w:val="00746066"/>
    <w:rsid w:val="00746A7F"/>
    <w:rsid w:val="00746B7A"/>
    <w:rsid w:val="00746B9A"/>
    <w:rsid w:val="00746E30"/>
    <w:rsid w:val="00746FD7"/>
    <w:rsid w:val="007471B5"/>
    <w:rsid w:val="0074739B"/>
    <w:rsid w:val="007476E8"/>
    <w:rsid w:val="0074771E"/>
    <w:rsid w:val="00747F60"/>
    <w:rsid w:val="007501B3"/>
    <w:rsid w:val="007502AA"/>
    <w:rsid w:val="0075050B"/>
    <w:rsid w:val="00750528"/>
    <w:rsid w:val="00750627"/>
    <w:rsid w:val="00750663"/>
    <w:rsid w:val="0075077A"/>
    <w:rsid w:val="007508C3"/>
    <w:rsid w:val="00750B7D"/>
    <w:rsid w:val="00750BB3"/>
    <w:rsid w:val="00750E84"/>
    <w:rsid w:val="00750FAB"/>
    <w:rsid w:val="00751009"/>
    <w:rsid w:val="007512A5"/>
    <w:rsid w:val="007512FB"/>
    <w:rsid w:val="00751406"/>
    <w:rsid w:val="0075140A"/>
    <w:rsid w:val="0075163D"/>
    <w:rsid w:val="00751A39"/>
    <w:rsid w:val="00751B20"/>
    <w:rsid w:val="00751CE2"/>
    <w:rsid w:val="00751D72"/>
    <w:rsid w:val="00751DA7"/>
    <w:rsid w:val="00751EF8"/>
    <w:rsid w:val="007522F2"/>
    <w:rsid w:val="0075242C"/>
    <w:rsid w:val="00752549"/>
    <w:rsid w:val="007525B6"/>
    <w:rsid w:val="00752606"/>
    <w:rsid w:val="007526E9"/>
    <w:rsid w:val="007527D4"/>
    <w:rsid w:val="0075298C"/>
    <w:rsid w:val="007529E7"/>
    <w:rsid w:val="00752D2D"/>
    <w:rsid w:val="00752E8F"/>
    <w:rsid w:val="00752FFC"/>
    <w:rsid w:val="0075305E"/>
    <w:rsid w:val="00753061"/>
    <w:rsid w:val="007532A6"/>
    <w:rsid w:val="007534A9"/>
    <w:rsid w:val="00753626"/>
    <w:rsid w:val="007536EE"/>
    <w:rsid w:val="00753DAB"/>
    <w:rsid w:val="00753E46"/>
    <w:rsid w:val="00753FF9"/>
    <w:rsid w:val="007541B9"/>
    <w:rsid w:val="00754A58"/>
    <w:rsid w:val="00754CFB"/>
    <w:rsid w:val="00755181"/>
    <w:rsid w:val="007558CE"/>
    <w:rsid w:val="00755930"/>
    <w:rsid w:val="00755D2C"/>
    <w:rsid w:val="00755D71"/>
    <w:rsid w:val="00755FA2"/>
    <w:rsid w:val="00756252"/>
    <w:rsid w:val="00756305"/>
    <w:rsid w:val="00756755"/>
    <w:rsid w:val="007568FB"/>
    <w:rsid w:val="0075694B"/>
    <w:rsid w:val="00756AEC"/>
    <w:rsid w:val="00757102"/>
    <w:rsid w:val="007574C7"/>
    <w:rsid w:val="00757577"/>
    <w:rsid w:val="007576C7"/>
    <w:rsid w:val="0075770A"/>
    <w:rsid w:val="0075780C"/>
    <w:rsid w:val="00757933"/>
    <w:rsid w:val="00757995"/>
    <w:rsid w:val="00757996"/>
    <w:rsid w:val="00757E69"/>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11"/>
    <w:rsid w:val="00763A55"/>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C6C"/>
    <w:rsid w:val="00765D74"/>
    <w:rsid w:val="00765F56"/>
    <w:rsid w:val="0076639B"/>
    <w:rsid w:val="007663D4"/>
    <w:rsid w:val="00766755"/>
    <w:rsid w:val="007667C2"/>
    <w:rsid w:val="00766DD6"/>
    <w:rsid w:val="00766E23"/>
    <w:rsid w:val="00766E83"/>
    <w:rsid w:val="00767362"/>
    <w:rsid w:val="00767798"/>
    <w:rsid w:val="007677AE"/>
    <w:rsid w:val="00767899"/>
    <w:rsid w:val="00767AA6"/>
    <w:rsid w:val="0077072B"/>
    <w:rsid w:val="00770B07"/>
    <w:rsid w:val="00770B0C"/>
    <w:rsid w:val="00770F6E"/>
    <w:rsid w:val="0077118C"/>
    <w:rsid w:val="007712A3"/>
    <w:rsid w:val="007712C3"/>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35D1"/>
    <w:rsid w:val="00773965"/>
    <w:rsid w:val="00773D44"/>
    <w:rsid w:val="00773FB0"/>
    <w:rsid w:val="007740F1"/>
    <w:rsid w:val="007741F7"/>
    <w:rsid w:val="007745A5"/>
    <w:rsid w:val="007749CE"/>
    <w:rsid w:val="00774A4F"/>
    <w:rsid w:val="00774CB7"/>
    <w:rsid w:val="00774DB5"/>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6BD"/>
    <w:rsid w:val="007806F0"/>
    <w:rsid w:val="00780753"/>
    <w:rsid w:val="0078081F"/>
    <w:rsid w:val="007809D4"/>
    <w:rsid w:val="00780E7F"/>
    <w:rsid w:val="00780EF8"/>
    <w:rsid w:val="00781501"/>
    <w:rsid w:val="00781953"/>
    <w:rsid w:val="007819F1"/>
    <w:rsid w:val="00782066"/>
    <w:rsid w:val="0078238B"/>
    <w:rsid w:val="00782424"/>
    <w:rsid w:val="00782516"/>
    <w:rsid w:val="007826C2"/>
    <w:rsid w:val="00782867"/>
    <w:rsid w:val="00782AF8"/>
    <w:rsid w:val="00782BC9"/>
    <w:rsid w:val="00782D4A"/>
    <w:rsid w:val="00783008"/>
    <w:rsid w:val="00783355"/>
    <w:rsid w:val="0078335E"/>
    <w:rsid w:val="007834B7"/>
    <w:rsid w:val="007835B2"/>
    <w:rsid w:val="00783A0D"/>
    <w:rsid w:val="00783B17"/>
    <w:rsid w:val="00783C24"/>
    <w:rsid w:val="00783E53"/>
    <w:rsid w:val="007843C8"/>
    <w:rsid w:val="007843E1"/>
    <w:rsid w:val="007847B2"/>
    <w:rsid w:val="00784BDC"/>
    <w:rsid w:val="00784D3A"/>
    <w:rsid w:val="00784ED5"/>
    <w:rsid w:val="00785116"/>
    <w:rsid w:val="007852C4"/>
    <w:rsid w:val="00785514"/>
    <w:rsid w:val="00785674"/>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268"/>
    <w:rsid w:val="0078726E"/>
    <w:rsid w:val="00787864"/>
    <w:rsid w:val="007879F4"/>
    <w:rsid w:val="00787B8F"/>
    <w:rsid w:val="00787BF1"/>
    <w:rsid w:val="00787D62"/>
    <w:rsid w:val="00787E11"/>
    <w:rsid w:val="0079009F"/>
    <w:rsid w:val="0079016A"/>
    <w:rsid w:val="00790419"/>
    <w:rsid w:val="00790808"/>
    <w:rsid w:val="007908B1"/>
    <w:rsid w:val="00790C38"/>
    <w:rsid w:val="00790EBE"/>
    <w:rsid w:val="007910BB"/>
    <w:rsid w:val="007915AB"/>
    <w:rsid w:val="00791818"/>
    <w:rsid w:val="00791937"/>
    <w:rsid w:val="00791F93"/>
    <w:rsid w:val="007920F5"/>
    <w:rsid w:val="00792761"/>
    <w:rsid w:val="007927E7"/>
    <w:rsid w:val="007928FE"/>
    <w:rsid w:val="00792F41"/>
    <w:rsid w:val="00793168"/>
    <w:rsid w:val="00793595"/>
    <w:rsid w:val="007936B9"/>
    <w:rsid w:val="00793900"/>
    <w:rsid w:val="0079392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2F4"/>
    <w:rsid w:val="00795460"/>
    <w:rsid w:val="007954FF"/>
    <w:rsid w:val="0079567F"/>
    <w:rsid w:val="0079575F"/>
    <w:rsid w:val="00795771"/>
    <w:rsid w:val="007958B8"/>
    <w:rsid w:val="0079594F"/>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762"/>
    <w:rsid w:val="007A1A9B"/>
    <w:rsid w:val="007A1E19"/>
    <w:rsid w:val="007A1FEB"/>
    <w:rsid w:val="007A21A1"/>
    <w:rsid w:val="007A22D7"/>
    <w:rsid w:val="007A2690"/>
    <w:rsid w:val="007A26E2"/>
    <w:rsid w:val="007A2718"/>
    <w:rsid w:val="007A294A"/>
    <w:rsid w:val="007A2A04"/>
    <w:rsid w:val="007A2A61"/>
    <w:rsid w:val="007A2B53"/>
    <w:rsid w:val="007A2BF6"/>
    <w:rsid w:val="007A2C7E"/>
    <w:rsid w:val="007A2E7E"/>
    <w:rsid w:val="007A314A"/>
    <w:rsid w:val="007A346E"/>
    <w:rsid w:val="007A387C"/>
    <w:rsid w:val="007A3BD5"/>
    <w:rsid w:val="007A41EF"/>
    <w:rsid w:val="007A42A8"/>
    <w:rsid w:val="007A493E"/>
    <w:rsid w:val="007A4AAB"/>
    <w:rsid w:val="007A4C20"/>
    <w:rsid w:val="007A4CE8"/>
    <w:rsid w:val="007A4DD2"/>
    <w:rsid w:val="007A4F61"/>
    <w:rsid w:val="007A4FDC"/>
    <w:rsid w:val="007A5604"/>
    <w:rsid w:val="007A58C6"/>
    <w:rsid w:val="007A58CC"/>
    <w:rsid w:val="007A5ABE"/>
    <w:rsid w:val="007A5D42"/>
    <w:rsid w:val="007A5E52"/>
    <w:rsid w:val="007A5F2A"/>
    <w:rsid w:val="007A6247"/>
    <w:rsid w:val="007A62E2"/>
    <w:rsid w:val="007A6420"/>
    <w:rsid w:val="007A6A46"/>
    <w:rsid w:val="007A6CA6"/>
    <w:rsid w:val="007A6EF3"/>
    <w:rsid w:val="007A7063"/>
    <w:rsid w:val="007A7604"/>
    <w:rsid w:val="007A7D83"/>
    <w:rsid w:val="007A7E6F"/>
    <w:rsid w:val="007A7FA6"/>
    <w:rsid w:val="007B0027"/>
    <w:rsid w:val="007B0526"/>
    <w:rsid w:val="007B06C0"/>
    <w:rsid w:val="007B0AA8"/>
    <w:rsid w:val="007B0BBC"/>
    <w:rsid w:val="007B102C"/>
    <w:rsid w:val="007B14DD"/>
    <w:rsid w:val="007B14FC"/>
    <w:rsid w:val="007B19C0"/>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4009"/>
    <w:rsid w:val="007B4027"/>
    <w:rsid w:val="007B43EF"/>
    <w:rsid w:val="007B47E1"/>
    <w:rsid w:val="007B4906"/>
    <w:rsid w:val="007B4BEA"/>
    <w:rsid w:val="007B4ED9"/>
    <w:rsid w:val="007B4FD5"/>
    <w:rsid w:val="007B5080"/>
    <w:rsid w:val="007B5501"/>
    <w:rsid w:val="007B550D"/>
    <w:rsid w:val="007B5834"/>
    <w:rsid w:val="007B5AD3"/>
    <w:rsid w:val="007B5AD5"/>
    <w:rsid w:val="007B5B0E"/>
    <w:rsid w:val="007B6183"/>
    <w:rsid w:val="007B6513"/>
    <w:rsid w:val="007B6735"/>
    <w:rsid w:val="007B689A"/>
    <w:rsid w:val="007B68B8"/>
    <w:rsid w:val="007B6A94"/>
    <w:rsid w:val="007B6DEB"/>
    <w:rsid w:val="007B6E39"/>
    <w:rsid w:val="007B6E3C"/>
    <w:rsid w:val="007B6FD9"/>
    <w:rsid w:val="007B706D"/>
    <w:rsid w:val="007B707C"/>
    <w:rsid w:val="007B718E"/>
    <w:rsid w:val="007B72F3"/>
    <w:rsid w:val="007B7324"/>
    <w:rsid w:val="007B7445"/>
    <w:rsid w:val="007B749C"/>
    <w:rsid w:val="007B7878"/>
    <w:rsid w:val="007B7A3C"/>
    <w:rsid w:val="007C0189"/>
    <w:rsid w:val="007C01FD"/>
    <w:rsid w:val="007C026A"/>
    <w:rsid w:val="007C0B47"/>
    <w:rsid w:val="007C0C6F"/>
    <w:rsid w:val="007C0DB8"/>
    <w:rsid w:val="007C0EC8"/>
    <w:rsid w:val="007C1023"/>
    <w:rsid w:val="007C1071"/>
    <w:rsid w:val="007C10D0"/>
    <w:rsid w:val="007C168B"/>
    <w:rsid w:val="007C1826"/>
    <w:rsid w:val="007C1A90"/>
    <w:rsid w:val="007C1CDC"/>
    <w:rsid w:val="007C1D51"/>
    <w:rsid w:val="007C1DB7"/>
    <w:rsid w:val="007C1F39"/>
    <w:rsid w:val="007C2049"/>
    <w:rsid w:val="007C2128"/>
    <w:rsid w:val="007C220E"/>
    <w:rsid w:val="007C223E"/>
    <w:rsid w:val="007C2291"/>
    <w:rsid w:val="007C27A3"/>
    <w:rsid w:val="007C296F"/>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9D"/>
    <w:rsid w:val="007C4BF0"/>
    <w:rsid w:val="007C4D33"/>
    <w:rsid w:val="007C4E07"/>
    <w:rsid w:val="007C4FD1"/>
    <w:rsid w:val="007C504D"/>
    <w:rsid w:val="007C5072"/>
    <w:rsid w:val="007C50B4"/>
    <w:rsid w:val="007C5278"/>
    <w:rsid w:val="007C5390"/>
    <w:rsid w:val="007C5B5B"/>
    <w:rsid w:val="007C5DB0"/>
    <w:rsid w:val="007C61E0"/>
    <w:rsid w:val="007C64DB"/>
    <w:rsid w:val="007C650D"/>
    <w:rsid w:val="007C66C2"/>
    <w:rsid w:val="007C67AD"/>
    <w:rsid w:val="007C6A3B"/>
    <w:rsid w:val="007C6E15"/>
    <w:rsid w:val="007C735B"/>
    <w:rsid w:val="007C742E"/>
    <w:rsid w:val="007C79EC"/>
    <w:rsid w:val="007C7AC7"/>
    <w:rsid w:val="007C7C81"/>
    <w:rsid w:val="007D0162"/>
    <w:rsid w:val="007D0243"/>
    <w:rsid w:val="007D0417"/>
    <w:rsid w:val="007D0587"/>
    <w:rsid w:val="007D0AA8"/>
    <w:rsid w:val="007D0AD2"/>
    <w:rsid w:val="007D0C06"/>
    <w:rsid w:val="007D0D7C"/>
    <w:rsid w:val="007D0DB6"/>
    <w:rsid w:val="007D0FEB"/>
    <w:rsid w:val="007D105C"/>
    <w:rsid w:val="007D1272"/>
    <w:rsid w:val="007D12BD"/>
    <w:rsid w:val="007D17EA"/>
    <w:rsid w:val="007D18F9"/>
    <w:rsid w:val="007D19A0"/>
    <w:rsid w:val="007D1B10"/>
    <w:rsid w:val="007D1EC9"/>
    <w:rsid w:val="007D1F7C"/>
    <w:rsid w:val="007D2169"/>
    <w:rsid w:val="007D23B1"/>
    <w:rsid w:val="007D23BE"/>
    <w:rsid w:val="007D2BE5"/>
    <w:rsid w:val="007D2E54"/>
    <w:rsid w:val="007D2EE2"/>
    <w:rsid w:val="007D3521"/>
    <w:rsid w:val="007D3679"/>
    <w:rsid w:val="007D3720"/>
    <w:rsid w:val="007D38A3"/>
    <w:rsid w:val="007D3964"/>
    <w:rsid w:val="007D3D57"/>
    <w:rsid w:val="007D4016"/>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931"/>
    <w:rsid w:val="007D5AB7"/>
    <w:rsid w:val="007D5C4E"/>
    <w:rsid w:val="007D5E4D"/>
    <w:rsid w:val="007D5EBA"/>
    <w:rsid w:val="007D5F7F"/>
    <w:rsid w:val="007D5FDE"/>
    <w:rsid w:val="007D60F3"/>
    <w:rsid w:val="007D6610"/>
    <w:rsid w:val="007D67F6"/>
    <w:rsid w:val="007D6ABF"/>
    <w:rsid w:val="007D6B5A"/>
    <w:rsid w:val="007D6C03"/>
    <w:rsid w:val="007D6C8A"/>
    <w:rsid w:val="007D6F7D"/>
    <w:rsid w:val="007D719B"/>
    <w:rsid w:val="007D72FA"/>
    <w:rsid w:val="007D7345"/>
    <w:rsid w:val="007D76B5"/>
    <w:rsid w:val="007D7976"/>
    <w:rsid w:val="007E0008"/>
    <w:rsid w:val="007E00C6"/>
    <w:rsid w:val="007E01E6"/>
    <w:rsid w:val="007E031C"/>
    <w:rsid w:val="007E045B"/>
    <w:rsid w:val="007E04D6"/>
    <w:rsid w:val="007E062B"/>
    <w:rsid w:val="007E0846"/>
    <w:rsid w:val="007E08AB"/>
    <w:rsid w:val="007E0916"/>
    <w:rsid w:val="007E099F"/>
    <w:rsid w:val="007E0B9B"/>
    <w:rsid w:val="007E0C66"/>
    <w:rsid w:val="007E0CD1"/>
    <w:rsid w:val="007E13B3"/>
    <w:rsid w:val="007E18F6"/>
    <w:rsid w:val="007E1B12"/>
    <w:rsid w:val="007E1BC8"/>
    <w:rsid w:val="007E1C31"/>
    <w:rsid w:val="007E1D4C"/>
    <w:rsid w:val="007E1D6F"/>
    <w:rsid w:val="007E1DA0"/>
    <w:rsid w:val="007E1FB7"/>
    <w:rsid w:val="007E2123"/>
    <w:rsid w:val="007E21B3"/>
    <w:rsid w:val="007E243B"/>
    <w:rsid w:val="007E2576"/>
    <w:rsid w:val="007E2945"/>
    <w:rsid w:val="007E2AE0"/>
    <w:rsid w:val="007E2B6B"/>
    <w:rsid w:val="007E2B78"/>
    <w:rsid w:val="007E2C9D"/>
    <w:rsid w:val="007E2D0F"/>
    <w:rsid w:val="007E2FE6"/>
    <w:rsid w:val="007E3361"/>
    <w:rsid w:val="007E355D"/>
    <w:rsid w:val="007E35EA"/>
    <w:rsid w:val="007E3841"/>
    <w:rsid w:val="007E3986"/>
    <w:rsid w:val="007E39C1"/>
    <w:rsid w:val="007E4390"/>
    <w:rsid w:val="007E45F9"/>
    <w:rsid w:val="007E47DE"/>
    <w:rsid w:val="007E4874"/>
    <w:rsid w:val="007E4AE1"/>
    <w:rsid w:val="007E4FEA"/>
    <w:rsid w:val="007E5237"/>
    <w:rsid w:val="007E550D"/>
    <w:rsid w:val="007E5792"/>
    <w:rsid w:val="007E584F"/>
    <w:rsid w:val="007E5E11"/>
    <w:rsid w:val="007E5FE7"/>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C52"/>
    <w:rsid w:val="007E7D0E"/>
    <w:rsid w:val="007E7E8E"/>
    <w:rsid w:val="007F002C"/>
    <w:rsid w:val="007F0037"/>
    <w:rsid w:val="007F00C3"/>
    <w:rsid w:val="007F0455"/>
    <w:rsid w:val="007F05DF"/>
    <w:rsid w:val="007F09D7"/>
    <w:rsid w:val="007F0CF4"/>
    <w:rsid w:val="007F10BE"/>
    <w:rsid w:val="007F10CB"/>
    <w:rsid w:val="007F1224"/>
    <w:rsid w:val="007F12B1"/>
    <w:rsid w:val="007F15B7"/>
    <w:rsid w:val="007F1963"/>
    <w:rsid w:val="007F2055"/>
    <w:rsid w:val="007F2437"/>
    <w:rsid w:val="007F246F"/>
    <w:rsid w:val="007F25D6"/>
    <w:rsid w:val="007F2A70"/>
    <w:rsid w:val="007F2E98"/>
    <w:rsid w:val="007F3170"/>
    <w:rsid w:val="007F3404"/>
    <w:rsid w:val="007F3800"/>
    <w:rsid w:val="007F3A52"/>
    <w:rsid w:val="007F3D2B"/>
    <w:rsid w:val="007F3E81"/>
    <w:rsid w:val="007F3F11"/>
    <w:rsid w:val="007F3FDC"/>
    <w:rsid w:val="007F4387"/>
    <w:rsid w:val="007F445A"/>
    <w:rsid w:val="007F4633"/>
    <w:rsid w:val="007F4C11"/>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B8E"/>
    <w:rsid w:val="00801CFD"/>
    <w:rsid w:val="00802118"/>
    <w:rsid w:val="008021D5"/>
    <w:rsid w:val="0080244B"/>
    <w:rsid w:val="008024EC"/>
    <w:rsid w:val="0080250F"/>
    <w:rsid w:val="00802682"/>
    <w:rsid w:val="008027B0"/>
    <w:rsid w:val="00802828"/>
    <w:rsid w:val="0080293D"/>
    <w:rsid w:val="00802C86"/>
    <w:rsid w:val="00802D3D"/>
    <w:rsid w:val="00802DD3"/>
    <w:rsid w:val="00802E48"/>
    <w:rsid w:val="00803191"/>
    <w:rsid w:val="008032D1"/>
    <w:rsid w:val="0080359C"/>
    <w:rsid w:val="008037E0"/>
    <w:rsid w:val="00803894"/>
    <w:rsid w:val="008038B6"/>
    <w:rsid w:val="00803A3B"/>
    <w:rsid w:val="00803AF3"/>
    <w:rsid w:val="0080405B"/>
    <w:rsid w:val="00804344"/>
    <w:rsid w:val="0080450A"/>
    <w:rsid w:val="008045A8"/>
    <w:rsid w:val="0080482E"/>
    <w:rsid w:val="00804BCF"/>
    <w:rsid w:val="00804C10"/>
    <w:rsid w:val="00804CDE"/>
    <w:rsid w:val="00804DE4"/>
    <w:rsid w:val="00804EA0"/>
    <w:rsid w:val="00804F14"/>
    <w:rsid w:val="00804FB3"/>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A38"/>
    <w:rsid w:val="00807AB4"/>
    <w:rsid w:val="00807E26"/>
    <w:rsid w:val="00810039"/>
    <w:rsid w:val="008104B8"/>
    <w:rsid w:val="00810BC7"/>
    <w:rsid w:val="00810BEC"/>
    <w:rsid w:val="00810C13"/>
    <w:rsid w:val="00810C3C"/>
    <w:rsid w:val="00810D99"/>
    <w:rsid w:val="00810FF8"/>
    <w:rsid w:val="008116F8"/>
    <w:rsid w:val="0081170B"/>
    <w:rsid w:val="00811C1C"/>
    <w:rsid w:val="00811D42"/>
    <w:rsid w:val="00811FC3"/>
    <w:rsid w:val="00811FDF"/>
    <w:rsid w:val="0081229D"/>
    <w:rsid w:val="00812361"/>
    <w:rsid w:val="008124F0"/>
    <w:rsid w:val="00812BD3"/>
    <w:rsid w:val="008137F5"/>
    <w:rsid w:val="00813B8D"/>
    <w:rsid w:val="008142FA"/>
    <w:rsid w:val="00814405"/>
    <w:rsid w:val="008144B7"/>
    <w:rsid w:val="008147C5"/>
    <w:rsid w:val="008149D8"/>
    <w:rsid w:val="00814AA7"/>
    <w:rsid w:val="00814B6E"/>
    <w:rsid w:val="00814C49"/>
    <w:rsid w:val="00814CC5"/>
    <w:rsid w:val="00814CD3"/>
    <w:rsid w:val="008151DD"/>
    <w:rsid w:val="008156B1"/>
    <w:rsid w:val="008159DF"/>
    <w:rsid w:val="00815B53"/>
    <w:rsid w:val="00815C14"/>
    <w:rsid w:val="00815CC0"/>
    <w:rsid w:val="008161C8"/>
    <w:rsid w:val="00816560"/>
    <w:rsid w:val="00816824"/>
    <w:rsid w:val="00816856"/>
    <w:rsid w:val="00816A08"/>
    <w:rsid w:val="00816A21"/>
    <w:rsid w:val="00816CA4"/>
    <w:rsid w:val="00816D81"/>
    <w:rsid w:val="00816D9B"/>
    <w:rsid w:val="00816EE5"/>
    <w:rsid w:val="00817583"/>
    <w:rsid w:val="008176D7"/>
    <w:rsid w:val="008178DF"/>
    <w:rsid w:val="00817984"/>
    <w:rsid w:val="00817CD5"/>
    <w:rsid w:val="008203F6"/>
    <w:rsid w:val="008205EE"/>
    <w:rsid w:val="008206D6"/>
    <w:rsid w:val="00820776"/>
    <w:rsid w:val="00820C94"/>
    <w:rsid w:val="00820D49"/>
    <w:rsid w:val="00821024"/>
    <w:rsid w:val="00821029"/>
    <w:rsid w:val="00822113"/>
    <w:rsid w:val="00822164"/>
    <w:rsid w:val="008221CC"/>
    <w:rsid w:val="008222FB"/>
    <w:rsid w:val="0082233E"/>
    <w:rsid w:val="00822498"/>
    <w:rsid w:val="00822573"/>
    <w:rsid w:val="00822C6F"/>
    <w:rsid w:val="00822D5B"/>
    <w:rsid w:val="008231A8"/>
    <w:rsid w:val="0082381C"/>
    <w:rsid w:val="00823A5E"/>
    <w:rsid w:val="00823A81"/>
    <w:rsid w:val="00823C84"/>
    <w:rsid w:val="00823D22"/>
    <w:rsid w:val="00823EC7"/>
    <w:rsid w:val="00823F7F"/>
    <w:rsid w:val="008240A4"/>
    <w:rsid w:val="0082427F"/>
    <w:rsid w:val="0082440E"/>
    <w:rsid w:val="00824A09"/>
    <w:rsid w:val="00824DD2"/>
    <w:rsid w:val="008250FB"/>
    <w:rsid w:val="0082523D"/>
    <w:rsid w:val="00825446"/>
    <w:rsid w:val="00825656"/>
    <w:rsid w:val="008257F0"/>
    <w:rsid w:val="00825803"/>
    <w:rsid w:val="008258A1"/>
    <w:rsid w:val="00825DB8"/>
    <w:rsid w:val="00825E1F"/>
    <w:rsid w:val="00825F3A"/>
    <w:rsid w:val="008261DF"/>
    <w:rsid w:val="00826200"/>
    <w:rsid w:val="008262C6"/>
    <w:rsid w:val="008263D6"/>
    <w:rsid w:val="008268BB"/>
    <w:rsid w:val="00826928"/>
    <w:rsid w:val="00826C2B"/>
    <w:rsid w:val="00827513"/>
    <w:rsid w:val="00827B5A"/>
    <w:rsid w:val="00827C6D"/>
    <w:rsid w:val="00827C73"/>
    <w:rsid w:val="008301A3"/>
    <w:rsid w:val="008301EA"/>
    <w:rsid w:val="00830675"/>
    <w:rsid w:val="008309B9"/>
    <w:rsid w:val="00830AB3"/>
    <w:rsid w:val="00830C8A"/>
    <w:rsid w:val="0083113E"/>
    <w:rsid w:val="00831281"/>
    <w:rsid w:val="00831379"/>
    <w:rsid w:val="008314A0"/>
    <w:rsid w:val="00831656"/>
    <w:rsid w:val="00831821"/>
    <w:rsid w:val="00831A09"/>
    <w:rsid w:val="00831B03"/>
    <w:rsid w:val="008321FF"/>
    <w:rsid w:val="0083235D"/>
    <w:rsid w:val="00832402"/>
    <w:rsid w:val="008326F3"/>
    <w:rsid w:val="00832957"/>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F14"/>
    <w:rsid w:val="00834F3F"/>
    <w:rsid w:val="00834F6A"/>
    <w:rsid w:val="0083525D"/>
    <w:rsid w:val="008354FD"/>
    <w:rsid w:val="0083569E"/>
    <w:rsid w:val="00835738"/>
    <w:rsid w:val="008357D9"/>
    <w:rsid w:val="0083596C"/>
    <w:rsid w:val="00835CF6"/>
    <w:rsid w:val="00836139"/>
    <w:rsid w:val="0083617E"/>
    <w:rsid w:val="008364C8"/>
    <w:rsid w:val="008365E8"/>
    <w:rsid w:val="008367F0"/>
    <w:rsid w:val="008368E8"/>
    <w:rsid w:val="00836B9C"/>
    <w:rsid w:val="00836F8B"/>
    <w:rsid w:val="00837039"/>
    <w:rsid w:val="0083707D"/>
    <w:rsid w:val="008372D1"/>
    <w:rsid w:val="00837CD9"/>
    <w:rsid w:val="00837DA4"/>
    <w:rsid w:val="00837E50"/>
    <w:rsid w:val="00837FB9"/>
    <w:rsid w:val="00840081"/>
    <w:rsid w:val="0084026E"/>
    <w:rsid w:val="008402EE"/>
    <w:rsid w:val="008403E8"/>
    <w:rsid w:val="00840407"/>
    <w:rsid w:val="0084047B"/>
    <w:rsid w:val="00840557"/>
    <w:rsid w:val="0084062F"/>
    <w:rsid w:val="00840EF5"/>
    <w:rsid w:val="00841013"/>
    <w:rsid w:val="0084122F"/>
    <w:rsid w:val="0084172C"/>
    <w:rsid w:val="008418AD"/>
    <w:rsid w:val="00841B33"/>
    <w:rsid w:val="00841CB7"/>
    <w:rsid w:val="00841D28"/>
    <w:rsid w:val="00842174"/>
    <w:rsid w:val="008424FE"/>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6C0"/>
    <w:rsid w:val="0084479D"/>
    <w:rsid w:val="0084485D"/>
    <w:rsid w:val="00844A5D"/>
    <w:rsid w:val="00844BBE"/>
    <w:rsid w:val="00844C51"/>
    <w:rsid w:val="00844C81"/>
    <w:rsid w:val="00844DD1"/>
    <w:rsid w:val="00844E28"/>
    <w:rsid w:val="00844F50"/>
    <w:rsid w:val="00845481"/>
    <w:rsid w:val="008455AB"/>
    <w:rsid w:val="0084565C"/>
    <w:rsid w:val="0084570B"/>
    <w:rsid w:val="00845758"/>
    <w:rsid w:val="00845D33"/>
    <w:rsid w:val="008461C7"/>
    <w:rsid w:val="00846464"/>
    <w:rsid w:val="008465CF"/>
    <w:rsid w:val="00846AC0"/>
    <w:rsid w:val="00846BC9"/>
    <w:rsid w:val="00846C43"/>
    <w:rsid w:val="00846FD6"/>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47"/>
    <w:rsid w:val="008508CE"/>
    <w:rsid w:val="00850939"/>
    <w:rsid w:val="008509FE"/>
    <w:rsid w:val="00850A9C"/>
    <w:rsid w:val="00850FAD"/>
    <w:rsid w:val="00851385"/>
    <w:rsid w:val="00851488"/>
    <w:rsid w:val="00851BA0"/>
    <w:rsid w:val="00851C4D"/>
    <w:rsid w:val="00851D6A"/>
    <w:rsid w:val="00851DE2"/>
    <w:rsid w:val="008523AF"/>
    <w:rsid w:val="00852546"/>
    <w:rsid w:val="0085260E"/>
    <w:rsid w:val="0085279F"/>
    <w:rsid w:val="00852925"/>
    <w:rsid w:val="00852A87"/>
    <w:rsid w:val="00852B09"/>
    <w:rsid w:val="00852B1E"/>
    <w:rsid w:val="00852BE0"/>
    <w:rsid w:val="00852BE4"/>
    <w:rsid w:val="00852EBA"/>
    <w:rsid w:val="0085307B"/>
    <w:rsid w:val="008534AB"/>
    <w:rsid w:val="008537AC"/>
    <w:rsid w:val="00853890"/>
    <w:rsid w:val="00853CFA"/>
    <w:rsid w:val="00854331"/>
    <w:rsid w:val="00854422"/>
    <w:rsid w:val="00854512"/>
    <w:rsid w:val="0085456A"/>
    <w:rsid w:val="00854684"/>
    <w:rsid w:val="00854706"/>
    <w:rsid w:val="00854A99"/>
    <w:rsid w:val="00854E97"/>
    <w:rsid w:val="00854FEA"/>
    <w:rsid w:val="00855494"/>
    <w:rsid w:val="00855498"/>
    <w:rsid w:val="008557FA"/>
    <w:rsid w:val="00855A3B"/>
    <w:rsid w:val="00855ADF"/>
    <w:rsid w:val="00855B0F"/>
    <w:rsid w:val="00855EC1"/>
    <w:rsid w:val="00856136"/>
    <w:rsid w:val="00856A1B"/>
    <w:rsid w:val="00856CF4"/>
    <w:rsid w:val="00856DF8"/>
    <w:rsid w:val="0085710F"/>
    <w:rsid w:val="008572FC"/>
    <w:rsid w:val="0085760B"/>
    <w:rsid w:val="00857625"/>
    <w:rsid w:val="00857637"/>
    <w:rsid w:val="00857E4B"/>
    <w:rsid w:val="00857FC5"/>
    <w:rsid w:val="00860138"/>
    <w:rsid w:val="00860147"/>
    <w:rsid w:val="00860191"/>
    <w:rsid w:val="0086037F"/>
    <w:rsid w:val="00860566"/>
    <w:rsid w:val="00860695"/>
    <w:rsid w:val="008606B3"/>
    <w:rsid w:val="00860776"/>
    <w:rsid w:val="008608CB"/>
    <w:rsid w:val="00860A34"/>
    <w:rsid w:val="00860B48"/>
    <w:rsid w:val="00860B66"/>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3124"/>
    <w:rsid w:val="00863186"/>
    <w:rsid w:val="00863215"/>
    <w:rsid w:val="0086336F"/>
    <w:rsid w:val="00863465"/>
    <w:rsid w:val="00863970"/>
    <w:rsid w:val="00863A3B"/>
    <w:rsid w:val="00863C0F"/>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C03"/>
    <w:rsid w:val="00865CC2"/>
    <w:rsid w:val="00865F40"/>
    <w:rsid w:val="00865F58"/>
    <w:rsid w:val="00865FBF"/>
    <w:rsid w:val="00866023"/>
    <w:rsid w:val="00866124"/>
    <w:rsid w:val="0086632D"/>
    <w:rsid w:val="008665DC"/>
    <w:rsid w:val="008665EC"/>
    <w:rsid w:val="00866738"/>
    <w:rsid w:val="0086679A"/>
    <w:rsid w:val="00866A42"/>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D1D"/>
    <w:rsid w:val="00870D7F"/>
    <w:rsid w:val="00870FE2"/>
    <w:rsid w:val="00871150"/>
    <w:rsid w:val="008711CC"/>
    <w:rsid w:val="0087120B"/>
    <w:rsid w:val="0087124E"/>
    <w:rsid w:val="0087130D"/>
    <w:rsid w:val="008713B7"/>
    <w:rsid w:val="008713C0"/>
    <w:rsid w:val="00871867"/>
    <w:rsid w:val="008718D6"/>
    <w:rsid w:val="00871953"/>
    <w:rsid w:val="008719DF"/>
    <w:rsid w:val="00871A1C"/>
    <w:rsid w:val="00871A46"/>
    <w:rsid w:val="00871C7E"/>
    <w:rsid w:val="00871DD0"/>
    <w:rsid w:val="00871E5A"/>
    <w:rsid w:val="00872478"/>
    <w:rsid w:val="008727A1"/>
    <w:rsid w:val="008727E1"/>
    <w:rsid w:val="00872A39"/>
    <w:rsid w:val="00872A47"/>
    <w:rsid w:val="00872D7E"/>
    <w:rsid w:val="008730BB"/>
    <w:rsid w:val="00873151"/>
    <w:rsid w:val="00873164"/>
    <w:rsid w:val="0087316C"/>
    <w:rsid w:val="008733B4"/>
    <w:rsid w:val="00873822"/>
    <w:rsid w:val="00873A34"/>
    <w:rsid w:val="00873CCF"/>
    <w:rsid w:val="00873F82"/>
    <w:rsid w:val="00873FCA"/>
    <w:rsid w:val="0087402F"/>
    <w:rsid w:val="008740C4"/>
    <w:rsid w:val="0087443A"/>
    <w:rsid w:val="008748E6"/>
    <w:rsid w:val="008749D1"/>
    <w:rsid w:val="00874A4D"/>
    <w:rsid w:val="00874B59"/>
    <w:rsid w:val="00874F37"/>
    <w:rsid w:val="008754A4"/>
    <w:rsid w:val="0087564D"/>
    <w:rsid w:val="008758D1"/>
    <w:rsid w:val="00875D06"/>
    <w:rsid w:val="00875D82"/>
    <w:rsid w:val="0087617A"/>
    <w:rsid w:val="0087634C"/>
    <w:rsid w:val="008763CA"/>
    <w:rsid w:val="00876505"/>
    <w:rsid w:val="0087660A"/>
    <w:rsid w:val="00876BDF"/>
    <w:rsid w:val="00876E91"/>
    <w:rsid w:val="0087721F"/>
    <w:rsid w:val="008775FB"/>
    <w:rsid w:val="00877712"/>
    <w:rsid w:val="0087782F"/>
    <w:rsid w:val="008778EA"/>
    <w:rsid w:val="0087797F"/>
    <w:rsid w:val="008779F3"/>
    <w:rsid w:val="00877C1D"/>
    <w:rsid w:val="00880539"/>
    <w:rsid w:val="0088077E"/>
    <w:rsid w:val="00880794"/>
    <w:rsid w:val="008808B4"/>
    <w:rsid w:val="008810AB"/>
    <w:rsid w:val="0088121F"/>
    <w:rsid w:val="0088122F"/>
    <w:rsid w:val="008819D6"/>
    <w:rsid w:val="00881A77"/>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30"/>
    <w:rsid w:val="00885F37"/>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CA3"/>
    <w:rsid w:val="00890D9E"/>
    <w:rsid w:val="00890EF2"/>
    <w:rsid w:val="008911D2"/>
    <w:rsid w:val="0089121D"/>
    <w:rsid w:val="008912DA"/>
    <w:rsid w:val="00891423"/>
    <w:rsid w:val="008914DB"/>
    <w:rsid w:val="00891669"/>
    <w:rsid w:val="008916A4"/>
    <w:rsid w:val="008917D0"/>
    <w:rsid w:val="008919BC"/>
    <w:rsid w:val="00891AF4"/>
    <w:rsid w:val="00891CD0"/>
    <w:rsid w:val="00891D6D"/>
    <w:rsid w:val="00891DC2"/>
    <w:rsid w:val="00891EBA"/>
    <w:rsid w:val="0089224D"/>
    <w:rsid w:val="0089226F"/>
    <w:rsid w:val="008922BB"/>
    <w:rsid w:val="008924D9"/>
    <w:rsid w:val="00892B77"/>
    <w:rsid w:val="008930E3"/>
    <w:rsid w:val="00893151"/>
    <w:rsid w:val="00893283"/>
    <w:rsid w:val="00893599"/>
    <w:rsid w:val="008936DD"/>
    <w:rsid w:val="008937CB"/>
    <w:rsid w:val="008938B1"/>
    <w:rsid w:val="00893913"/>
    <w:rsid w:val="00893A09"/>
    <w:rsid w:val="00893AD9"/>
    <w:rsid w:val="00893F80"/>
    <w:rsid w:val="00893FE6"/>
    <w:rsid w:val="00894100"/>
    <w:rsid w:val="00894163"/>
    <w:rsid w:val="008947D2"/>
    <w:rsid w:val="00894927"/>
    <w:rsid w:val="0089502A"/>
    <w:rsid w:val="008951E9"/>
    <w:rsid w:val="00895273"/>
    <w:rsid w:val="008952CF"/>
    <w:rsid w:val="008952E0"/>
    <w:rsid w:val="008953C8"/>
    <w:rsid w:val="0089571E"/>
    <w:rsid w:val="00895E50"/>
    <w:rsid w:val="00895E99"/>
    <w:rsid w:val="00895FB5"/>
    <w:rsid w:val="008960B2"/>
    <w:rsid w:val="00896422"/>
    <w:rsid w:val="008964C7"/>
    <w:rsid w:val="0089652D"/>
    <w:rsid w:val="00896572"/>
    <w:rsid w:val="008966BC"/>
    <w:rsid w:val="00896762"/>
    <w:rsid w:val="008967A1"/>
    <w:rsid w:val="00896AFD"/>
    <w:rsid w:val="00896B3E"/>
    <w:rsid w:val="00896C10"/>
    <w:rsid w:val="0089700F"/>
    <w:rsid w:val="008972AC"/>
    <w:rsid w:val="00897D1E"/>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3A"/>
    <w:rsid w:val="008A1847"/>
    <w:rsid w:val="008A18F3"/>
    <w:rsid w:val="008A1963"/>
    <w:rsid w:val="008A1996"/>
    <w:rsid w:val="008A19C8"/>
    <w:rsid w:val="008A1A6E"/>
    <w:rsid w:val="008A1A8A"/>
    <w:rsid w:val="008A1F50"/>
    <w:rsid w:val="008A20EA"/>
    <w:rsid w:val="008A2229"/>
    <w:rsid w:val="008A22FD"/>
    <w:rsid w:val="008A238D"/>
    <w:rsid w:val="008A2510"/>
    <w:rsid w:val="008A26B4"/>
    <w:rsid w:val="008A2755"/>
    <w:rsid w:val="008A298E"/>
    <w:rsid w:val="008A3092"/>
    <w:rsid w:val="008A315D"/>
    <w:rsid w:val="008A3533"/>
    <w:rsid w:val="008A3661"/>
    <w:rsid w:val="008A3C6A"/>
    <w:rsid w:val="008A3DB2"/>
    <w:rsid w:val="008A3ED4"/>
    <w:rsid w:val="008A3F53"/>
    <w:rsid w:val="008A3FCD"/>
    <w:rsid w:val="008A40DD"/>
    <w:rsid w:val="008A418E"/>
    <w:rsid w:val="008A419D"/>
    <w:rsid w:val="008A43B9"/>
    <w:rsid w:val="008A47BF"/>
    <w:rsid w:val="008A4A15"/>
    <w:rsid w:val="008A4AFD"/>
    <w:rsid w:val="008A4B53"/>
    <w:rsid w:val="008A4C29"/>
    <w:rsid w:val="008A4C41"/>
    <w:rsid w:val="008A511A"/>
    <w:rsid w:val="008A52B7"/>
    <w:rsid w:val="008A55F8"/>
    <w:rsid w:val="008A57BB"/>
    <w:rsid w:val="008A5B58"/>
    <w:rsid w:val="008A5EA6"/>
    <w:rsid w:val="008A6052"/>
    <w:rsid w:val="008A6624"/>
    <w:rsid w:val="008A696C"/>
    <w:rsid w:val="008A6A97"/>
    <w:rsid w:val="008A6F17"/>
    <w:rsid w:val="008A6FFF"/>
    <w:rsid w:val="008A725C"/>
    <w:rsid w:val="008A73A8"/>
    <w:rsid w:val="008A7684"/>
    <w:rsid w:val="008A7810"/>
    <w:rsid w:val="008A785F"/>
    <w:rsid w:val="008A7D55"/>
    <w:rsid w:val="008A7E50"/>
    <w:rsid w:val="008B014F"/>
    <w:rsid w:val="008B07C3"/>
    <w:rsid w:val="008B087E"/>
    <w:rsid w:val="008B0B7C"/>
    <w:rsid w:val="008B0B90"/>
    <w:rsid w:val="008B0C3B"/>
    <w:rsid w:val="008B0DD4"/>
    <w:rsid w:val="008B0F06"/>
    <w:rsid w:val="008B12EF"/>
    <w:rsid w:val="008B1503"/>
    <w:rsid w:val="008B1707"/>
    <w:rsid w:val="008B1837"/>
    <w:rsid w:val="008B1A80"/>
    <w:rsid w:val="008B2114"/>
    <w:rsid w:val="008B2494"/>
    <w:rsid w:val="008B25C2"/>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5A4"/>
    <w:rsid w:val="008B462C"/>
    <w:rsid w:val="008B479E"/>
    <w:rsid w:val="008B4A50"/>
    <w:rsid w:val="008B4EBC"/>
    <w:rsid w:val="008B4F14"/>
    <w:rsid w:val="008B50B0"/>
    <w:rsid w:val="008B5147"/>
    <w:rsid w:val="008B5325"/>
    <w:rsid w:val="008B532C"/>
    <w:rsid w:val="008B5ADA"/>
    <w:rsid w:val="008B5C81"/>
    <w:rsid w:val="008B5D2C"/>
    <w:rsid w:val="008B5EB5"/>
    <w:rsid w:val="008B66E5"/>
    <w:rsid w:val="008B6A86"/>
    <w:rsid w:val="008B6CE8"/>
    <w:rsid w:val="008B726D"/>
    <w:rsid w:val="008B7461"/>
    <w:rsid w:val="008B79AB"/>
    <w:rsid w:val="008B7A18"/>
    <w:rsid w:val="008B7BC6"/>
    <w:rsid w:val="008C0124"/>
    <w:rsid w:val="008C0426"/>
    <w:rsid w:val="008C0693"/>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231"/>
    <w:rsid w:val="008C27BA"/>
    <w:rsid w:val="008C28FF"/>
    <w:rsid w:val="008C291B"/>
    <w:rsid w:val="008C2B1F"/>
    <w:rsid w:val="008C2D1B"/>
    <w:rsid w:val="008C2F68"/>
    <w:rsid w:val="008C2FF0"/>
    <w:rsid w:val="008C369E"/>
    <w:rsid w:val="008C36B7"/>
    <w:rsid w:val="008C395F"/>
    <w:rsid w:val="008C3AF1"/>
    <w:rsid w:val="008C3B52"/>
    <w:rsid w:val="008C3C09"/>
    <w:rsid w:val="008C4216"/>
    <w:rsid w:val="008C42FC"/>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806"/>
    <w:rsid w:val="008D0E0D"/>
    <w:rsid w:val="008D12B7"/>
    <w:rsid w:val="008D13A8"/>
    <w:rsid w:val="008D156B"/>
    <w:rsid w:val="008D1626"/>
    <w:rsid w:val="008D1683"/>
    <w:rsid w:val="008D16BD"/>
    <w:rsid w:val="008D1834"/>
    <w:rsid w:val="008D1A70"/>
    <w:rsid w:val="008D1B7E"/>
    <w:rsid w:val="008D1C11"/>
    <w:rsid w:val="008D1CE2"/>
    <w:rsid w:val="008D1D34"/>
    <w:rsid w:val="008D1D69"/>
    <w:rsid w:val="008D1EA6"/>
    <w:rsid w:val="008D1F44"/>
    <w:rsid w:val="008D214B"/>
    <w:rsid w:val="008D230D"/>
    <w:rsid w:val="008D249B"/>
    <w:rsid w:val="008D2515"/>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98F"/>
    <w:rsid w:val="008D5A86"/>
    <w:rsid w:val="008D5B1C"/>
    <w:rsid w:val="008D5C54"/>
    <w:rsid w:val="008D5FE5"/>
    <w:rsid w:val="008D6269"/>
    <w:rsid w:val="008D634B"/>
    <w:rsid w:val="008D64E3"/>
    <w:rsid w:val="008D6523"/>
    <w:rsid w:val="008D6648"/>
    <w:rsid w:val="008D67C5"/>
    <w:rsid w:val="008D69C6"/>
    <w:rsid w:val="008D6E13"/>
    <w:rsid w:val="008D6E50"/>
    <w:rsid w:val="008D6EDB"/>
    <w:rsid w:val="008D725D"/>
    <w:rsid w:val="008D72B0"/>
    <w:rsid w:val="008D78B1"/>
    <w:rsid w:val="008D7968"/>
    <w:rsid w:val="008D79B7"/>
    <w:rsid w:val="008D79CB"/>
    <w:rsid w:val="008D79F9"/>
    <w:rsid w:val="008D7B74"/>
    <w:rsid w:val="008D7CE3"/>
    <w:rsid w:val="008D7EBD"/>
    <w:rsid w:val="008D7F9F"/>
    <w:rsid w:val="008E0273"/>
    <w:rsid w:val="008E0652"/>
    <w:rsid w:val="008E0732"/>
    <w:rsid w:val="008E0787"/>
    <w:rsid w:val="008E0822"/>
    <w:rsid w:val="008E0C60"/>
    <w:rsid w:val="008E0D73"/>
    <w:rsid w:val="008E0D95"/>
    <w:rsid w:val="008E0E85"/>
    <w:rsid w:val="008E10BC"/>
    <w:rsid w:val="008E1113"/>
    <w:rsid w:val="008E1179"/>
    <w:rsid w:val="008E130E"/>
    <w:rsid w:val="008E14CC"/>
    <w:rsid w:val="008E17AA"/>
    <w:rsid w:val="008E1996"/>
    <w:rsid w:val="008E19D9"/>
    <w:rsid w:val="008E1B40"/>
    <w:rsid w:val="008E1B98"/>
    <w:rsid w:val="008E1C31"/>
    <w:rsid w:val="008E1E8C"/>
    <w:rsid w:val="008E235A"/>
    <w:rsid w:val="008E279F"/>
    <w:rsid w:val="008E282D"/>
    <w:rsid w:val="008E31DC"/>
    <w:rsid w:val="008E32E8"/>
    <w:rsid w:val="008E372C"/>
    <w:rsid w:val="008E377F"/>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3FA"/>
    <w:rsid w:val="008E555C"/>
    <w:rsid w:val="008E5CDB"/>
    <w:rsid w:val="008E5F11"/>
    <w:rsid w:val="008E5F4A"/>
    <w:rsid w:val="008E605E"/>
    <w:rsid w:val="008E635E"/>
    <w:rsid w:val="008E645B"/>
    <w:rsid w:val="008E64B7"/>
    <w:rsid w:val="008E6B5A"/>
    <w:rsid w:val="008E6DAD"/>
    <w:rsid w:val="008E6E7D"/>
    <w:rsid w:val="008E7278"/>
    <w:rsid w:val="008E735E"/>
    <w:rsid w:val="008E74D2"/>
    <w:rsid w:val="008E7AD1"/>
    <w:rsid w:val="008E7B85"/>
    <w:rsid w:val="008E7CB7"/>
    <w:rsid w:val="008E7D07"/>
    <w:rsid w:val="008E7DC5"/>
    <w:rsid w:val="008E7E7F"/>
    <w:rsid w:val="008E7EAC"/>
    <w:rsid w:val="008F008E"/>
    <w:rsid w:val="008F0301"/>
    <w:rsid w:val="008F0435"/>
    <w:rsid w:val="008F0651"/>
    <w:rsid w:val="008F077A"/>
    <w:rsid w:val="008F07B9"/>
    <w:rsid w:val="008F089D"/>
    <w:rsid w:val="008F09F3"/>
    <w:rsid w:val="008F0E54"/>
    <w:rsid w:val="008F0E91"/>
    <w:rsid w:val="008F1076"/>
    <w:rsid w:val="008F111B"/>
    <w:rsid w:val="008F114A"/>
    <w:rsid w:val="008F11DC"/>
    <w:rsid w:val="008F1230"/>
    <w:rsid w:val="008F1577"/>
    <w:rsid w:val="008F1913"/>
    <w:rsid w:val="008F19B0"/>
    <w:rsid w:val="008F1A6A"/>
    <w:rsid w:val="008F1C99"/>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857"/>
    <w:rsid w:val="008F7881"/>
    <w:rsid w:val="008F79C9"/>
    <w:rsid w:val="008F79F4"/>
    <w:rsid w:val="008F7A2E"/>
    <w:rsid w:val="008F7BA6"/>
    <w:rsid w:val="008F7C6C"/>
    <w:rsid w:val="008F7C81"/>
    <w:rsid w:val="008F7D86"/>
    <w:rsid w:val="008F7FFC"/>
    <w:rsid w:val="00900071"/>
    <w:rsid w:val="00900162"/>
    <w:rsid w:val="009003FC"/>
    <w:rsid w:val="009004BB"/>
    <w:rsid w:val="0090058E"/>
    <w:rsid w:val="00900624"/>
    <w:rsid w:val="00900D88"/>
    <w:rsid w:val="00901393"/>
    <w:rsid w:val="00901452"/>
    <w:rsid w:val="00901757"/>
    <w:rsid w:val="00901900"/>
    <w:rsid w:val="00901BAB"/>
    <w:rsid w:val="00901E75"/>
    <w:rsid w:val="00902016"/>
    <w:rsid w:val="009020C9"/>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EC8"/>
    <w:rsid w:val="00905186"/>
    <w:rsid w:val="00905761"/>
    <w:rsid w:val="0090589F"/>
    <w:rsid w:val="00905BC5"/>
    <w:rsid w:val="00905DCE"/>
    <w:rsid w:val="00906369"/>
    <w:rsid w:val="00906501"/>
    <w:rsid w:val="0090687C"/>
    <w:rsid w:val="009068BC"/>
    <w:rsid w:val="00906A9A"/>
    <w:rsid w:val="00906D40"/>
    <w:rsid w:val="00906E08"/>
    <w:rsid w:val="00906E83"/>
    <w:rsid w:val="009073CC"/>
    <w:rsid w:val="00907608"/>
    <w:rsid w:val="00907616"/>
    <w:rsid w:val="00907692"/>
    <w:rsid w:val="009076DE"/>
    <w:rsid w:val="009077B5"/>
    <w:rsid w:val="009077C1"/>
    <w:rsid w:val="00907A43"/>
    <w:rsid w:val="00907B22"/>
    <w:rsid w:val="00907B85"/>
    <w:rsid w:val="00907B9F"/>
    <w:rsid w:val="00907BDE"/>
    <w:rsid w:val="00907D4D"/>
    <w:rsid w:val="00907F08"/>
    <w:rsid w:val="00910048"/>
    <w:rsid w:val="00910140"/>
    <w:rsid w:val="0091026E"/>
    <w:rsid w:val="009102BC"/>
    <w:rsid w:val="009102C9"/>
    <w:rsid w:val="00910386"/>
    <w:rsid w:val="0091076B"/>
    <w:rsid w:val="00910885"/>
    <w:rsid w:val="0091096F"/>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B"/>
    <w:rsid w:val="009137F9"/>
    <w:rsid w:val="00913AAA"/>
    <w:rsid w:val="00913B86"/>
    <w:rsid w:val="009140C7"/>
    <w:rsid w:val="009140DA"/>
    <w:rsid w:val="00914166"/>
    <w:rsid w:val="00914267"/>
    <w:rsid w:val="00914278"/>
    <w:rsid w:val="009145F3"/>
    <w:rsid w:val="0091467F"/>
    <w:rsid w:val="0091480B"/>
    <w:rsid w:val="0091484E"/>
    <w:rsid w:val="009149FF"/>
    <w:rsid w:val="00914F4E"/>
    <w:rsid w:val="009152E6"/>
    <w:rsid w:val="0091579A"/>
    <w:rsid w:val="0091580F"/>
    <w:rsid w:val="00915B7D"/>
    <w:rsid w:val="00915CB3"/>
    <w:rsid w:val="00915EB2"/>
    <w:rsid w:val="0091611E"/>
    <w:rsid w:val="00916610"/>
    <w:rsid w:val="00916812"/>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DC1"/>
    <w:rsid w:val="00921E0B"/>
    <w:rsid w:val="00921F91"/>
    <w:rsid w:val="009220A1"/>
    <w:rsid w:val="00922718"/>
    <w:rsid w:val="00922C88"/>
    <w:rsid w:val="00922F2B"/>
    <w:rsid w:val="009232EF"/>
    <w:rsid w:val="00923740"/>
    <w:rsid w:val="00923A06"/>
    <w:rsid w:val="00923BFE"/>
    <w:rsid w:val="00923E06"/>
    <w:rsid w:val="00923E96"/>
    <w:rsid w:val="0092442A"/>
    <w:rsid w:val="009246E0"/>
    <w:rsid w:val="009249C1"/>
    <w:rsid w:val="00924A83"/>
    <w:rsid w:val="00924AD1"/>
    <w:rsid w:val="00924CDE"/>
    <w:rsid w:val="00924D75"/>
    <w:rsid w:val="00924FEC"/>
    <w:rsid w:val="009250F9"/>
    <w:rsid w:val="0092535D"/>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E2"/>
    <w:rsid w:val="00931423"/>
    <w:rsid w:val="009314F8"/>
    <w:rsid w:val="009315FC"/>
    <w:rsid w:val="00931A56"/>
    <w:rsid w:val="00931C3D"/>
    <w:rsid w:val="00932017"/>
    <w:rsid w:val="009326EC"/>
    <w:rsid w:val="009327D7"/>
    <w:rsid w:val="009329C1"/>
    <w:rsid w:val="00932C4E"/>
    <w:rsid w:val="0093309F"/>
    <w:rsid w:val="00933207"/>
    <w:rsid w:val="00933368"/>
    <w:rsid w:val="00933553"/>
    <w:rsid w:val="0093373B"/>
    <w:rsid w:val="00933759"/>
    <w:rsid w:val="00933925"/>
    <w:rsid w:val="009339D8"/>
    <w:rsid w:val="00933B0D"/>
    <w:rsid w:val="00933D9B"/>
    <w:rsid w:val="00933F55"/>
    <w:rsid w:val="00934064"/>
    <w:rsid w:val="009340D7"/>
    <w:rsid w:val="009342A0"/>
    <w:rsid w:val="00934400"/>
    <w:rsid w:val="00934480"/>
    <w:rsid w:val="009351DC"/>
    <w:rsid w:val="00935283"/>
    <w:rsid w:val="009353B7"/>
    <w:rsid w:val="0093544A"/>
    <w:rsid w:val="00935501"/>
    <w:rsid w:val="00935665"/>
    <w:rsid w:val="00935841"/>
    <w:rsid w:val="00935842"/>
    <w:rsid w:val="0093597A"/>
    <w:rsid w:val="009359A0"/>
    <w:rsid w:val="00935AC2"/>
    <w:rsid w:val="00935ADC"/>
    <w:rsid w:val="00935D00"/>
    <w:rsid w:val="00936024"/>
    <w:rsid w:val="00936114"/>
    <w:rsid w:val="009362C9"/>
    <w:rsid w:val="0093639E"/>
    <w:rsid w:val="00936A09"/>
    <w:rsid w:val="00936A17"/>
    <w:rsid w:val="00936B2D"/>
    <w:rsid w:val="00936C53"/>
    <w:rsid w:val="00937060"/>
    <w:rsid w:val="009371A5"/>
    <w:rsid w:val="009372B7"/>
    <w:rsid w:val="0093743E"/>
    <w:rsid w:val="0093770E"/>
    <w:rsid w:val="009377B8"/>
    <w:rsid w:val="00937B03"/>
    <w:rsid w:val="00937CBB"/>
    <w:rsid w:val="00937E83"/>
    <w:rsid w:val="00937EA2"/>
    <w:rsid w:val="00937ED6"/>
    <w:rsid w:val="009402DA"/>
    <w:rsid w:val="0094039B"/>
    <w:rsid w:val="009405AB"/>
    <w:rsid w:val="00940782"/>
    <w:rsid w:val="009408FA"/>
    <w:rsid w:val="009409C5"/>
    <w:rsid w:val="00940B75"/>
    <w:rsid w:val="00940F24"/>
    <w:rsid w:val="009410E4"/>
    <w:rsid w:val="00941433"/>
    <w:rsid w:val="00941443"/>
    <w:rsid w:val="00941694"/>
    <w:rsid w:val="009417E4"/>
    <w:rsid w:val="0094197A"/>
    <w:rsid w:val="00941C09"/>
    <w:rsid w:val="00941C1D"/>
    <w:rsid w:val="00941D72"/>
    <w:rsid w:val="0094238A"/>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6D1"/>
    <w:rsid w:val="009457A1"/>
    <w:rsid w:val="00945AA9"/>
    <w:rsid w:val="00945ABB"/>
    <w:rsid w:val="00945B30"/>
    <w:rsid w:val="00945CD1"/>
    <w:rsid w:val="00945E5D"/>
    <w:rsid w:val="00945E9B"/>
    <w:rsid w:val="00946389"/>
    <w:rsid w:val="00946532"/>
    <w:rsid w:val="00946AA5"/>
    <w:rsid w:val="00946AF7"/>
    <w:rsid w:val="00946BE9"/>
    <w:rsid w:val="00946CA2"/>
    <w:rsid w:val="00946E68"/>
    <w:rsid w:val="009470FF"/>
    <w:rsid w:val="0094727B"/>
    <w:rsid w:val="00947374"/>
    <w:rsid w:val="00947415"/>
    <w:rsid w:val="00947493"/>
    <w:rsid w:val="009474A9"/>
    <w:rsid w:val="0094750E"/>
    <w:rsid w:val="009475C7"/>
    <w:rsid w:val="0094763F"/>
    <w:rsid w:val="009476A7"/>
    <w:rsid w:val="00947B79"/>
    <w:rsid w:val="00947BD2"/>
    <w:rsid w:val="00947D21"/>
    <w:rsid w:val="00947D85"/>
    <w:rsid w:val="00947F77"/>
    <w:rsid w:val="00947F8F"/>
    <w:rsid w:val="009500A7"/>
    <w:rsid w:val="009500AA"/>
    <w:rsid w:val="009500D7"/>
    <w:rsid w:val="0095033F"/>
    <w:rsid w:val="0095053F"/>
    <w:rsid w:val="0095069C"/>
    <w:rsid w:val="0095077B"/>
    <w:rsid w:val="0095086B"/>
    <w:rsid w:val="0095095A"/>
    <w:rsid w:val="009509B3"/>
    <w:rsid w:val="00950A9B"/>
    <w:rsid w:val="00950C1A"/>
    <w:rsid w:val="0095150F"/>
    <w:rsid w:val="009515AD"/>
    <w:rsid w:val="00951829"/>
    <w:rsid w:val="009518C0"/>
    <w:rsid w:val="00951911"/>
    <w:rsid w:val="00951953"/>
    <w:rsid w:val="00951B0F"/>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4078"/>
    <w:rsid w:val="009540D0"/>
    <w:rsid w:val="009540FF"/>
    <w:rsid w:val="0095441C"/>
    <w:rsid w:val="0095468B"/>
    <w:rsid w:val="009546EB"/>
    <w:rsid w:val="0095477B"/>
    <w:rsid w:val="009548B3"/>
    <w:rsid w:val="00954A46"/>
    <w:rsid w:val="00954DD0"/>
    <w:rsid w:val="00954DD4"/>
    <w:rsid w:val="00954E93"/>
    <w:rsid w:val="009552F5"/>
    <w:rsid w:val="009553F1"/>
    <w:rsid w:val="009553F6"/>
    <w:rsid w:val="009554D5"/>
    <w:rsid w:val="00955729"/>
    <w:rsid w:val="00955E07"/>
    <w:rsid w:val="0095690A"/>
    <w:rsid w:val="00957104"/>
    <w:rsid w:val="009571D1"/>
    <w:rsid w:val="009574B2"/>
    <w:rsid w:val="009577B0"/>
    <w:rsid w:val="00957BCE"/>
    <w:rsid w:val="00957BD6"/>
    <w:rsid w:val="00957D1E"/>
    <w:rsid w:val="00957E97"/>
    <w:rsid w:val="00957F2E"/>
    <w:rsid w:val="00957F5D"/>
    <w:rsid w:val="0096035A"/>
    <w:rsid w:val="009603A2"/>
    <w:rsid w:val="009606EF"/>
    <w:rsid w:val="00960A41"/>
    <w:rsid w:val="00960F4A"/>
    <w:rsid w:val="00960FCD"/>
    <w:rsid w:val="00960FD7"/>
    <w:rsid w:val="00961406"/>
    <w:rsid w:val="009614AC"/>
    <w:rsid w:val="0096160C"/>
    <w:rsid w:val="00961855"/>
    <w:rsid w:val="00961AE1"/>
    <w:rsid w:val="00961B0D"/>
    <w:rsid w:val="00961C08"/>
    <w:rsid w:val="00961C87"/>
    <w:rsid w:val="00961CBE"/>
    <w:rsid w:val="00961E46"/>
    <w:rsid w:val="0096261D"/>
    <w:rsid w:val="00962741"/>
    <w:rsid w:val="009628E3"/>
    <w:rsid w:val="00962B49"/>
    <w:rsid w:val="00962D00"/>
    <w:rsid w:val="00962DAE"/>
    <w:rsid w:val="00962EE1"/>
    <w:rsid w:val="009630DA"/>
    <w:rsid w:val="00963108"/>
    <w:rsid w:val="0096396A"/>
    <w:rsid w:val="009639FD"/>
    <w:rsid w:val="00963A94"/>
    <w:rsid w:val="00963D04"/>
    <w:rsid w:val="00963DBE"/>
    <w:rsid w:val="00963DEA"/>
    <w:rsid w:val="00963FDF"/>
    <w:rsid w:val="009642C2"/>
    <w:rsid w:val="00964324"/>
    <w:rsid w:val="009644AD"/>
    <w:rsid w:val="0096454B"/>
    <w:rsid w:val="00964B68"/>
    <w:rsid w:val="00964FA5"/>
    <w:rsid w:val="009652A5"/>
    <w:rsid w:val="009659D3"/>
    <w:rsid w:val="00965AB2"/>
    <w:rsid w:val="009662A5"/>
    <w:rsid w:val="009667BB"/>
    <w:rsid w:val="00966AFF"/>
    <w:rsid w:val="00966B62"/>
    <w:rsid w:val="00966D14"/>
    <w:rsid w:val="00966E65"/>
    <w:rsid w:val="00966F6C"/>
    <w:rsid w:val="0096709F"/>
    <w:rsid w:val="00967288"/>
    <w:rsid w:val="009675EB"/>
    <w:rsid w:val="009676EF"/>
    <w:rsid w:val="0096778F"/>
    <w:rsid w:val="0096799E"/>
    <w:rsid w:val="00967D64"/>
    <w:rsid w:val="00970239"/>
    <w:rsid w:val="00970450"/>
    <w:rsid w:val="00970BB2"/>
    <w:rsid w:val="00970CA6"/>
    <w:rsid w:val="009715FC"/>
    <w:rsid w:val="00971983"/>
    <w:rsid w:val="00971E44"/>
    <w:rsid w:val="00972531"/>
    <w:rsid w:val="009726AD"/>
    <w:rsid w:val="009726CC"/>
    <w:rsid w:val="00972D8B"/>
    <w:rsid w:val="00973056"/>
    <w:rsid w:val="00973173"/>
    <w:rsid w:val="009732AD"/>
    <w:rsid w:val="009733B7"/>
    <w:rsid w:val="00973655"/>
    <w:rsid w:val="0097372C"/>
    <w:rsid w:val="00973B65"/>
    <w:rsid w:val="00973C5D"/>
    <w:rsid w:val="00973DBB"/>
    <w:rsid w:val="009740E6"/>
    <w:rsid w:val="009740F5"/>
    <w:rsid w:val="009744A3"/>
    <w:rsid w:val="009748A9"/>
    <w:rsid w:val="009748C5"/>
    <w:rsid w:val="00974C15"/>
    <w:rsid w:val="00974E0C"/>
    <w:rsid w:val="009752F6"/>
    <w:rsid w:val="009754FF"/>
    <w:rsid w:val="00975556"/>
    <w:rsid w:val="0097581E"/>
    <w:rsid w:val="009758EE"/>
    <w:rsid w:val="009759B7"/>
    <w:rsid w:val="00975A39"/>
    <w:rsid w:val="00976026"/>
    <w:rsid w:val="0097605A"/>
    <w:rsid w:val="00976235"/>
    <w:rsid w:val="009767EE"/>
    <w:rsid w:val="00976F18"/>
    <w:rsid w:val="00976F1B"/>
    <w:rsid w:val="0097713D"/>
    <w:rsid w:val="00977174"/>
    <w:rsid w:val="0097757E"/>
    <w:rsid w:val="00977929"/>
    <w:rsid w:val="00977BEF"/>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BC8"/>
    <w:rsid w:val="00982342"/>
    <w:rsid w:val="0098241C"/>
    <w:rsid w:val="009826DA"/>
    <w:rsid w:val="0098277C"/>
    <w:rsid w:val="009828D4"/>
    <w:rsid w:val="009828EB"/>
    <w:rsid w:val="00982AE5"/>
    <w:rsid w:val="00982B23"/>
    <w:rsid w:val="00982B3C"/>
    <w:rsid w:val="00982CCB"/>
    <w:rsid w:val="00982D86"/>
    <w:rsid w:val="00983250"/>
    <w:rsid w:val="0098336E"/>
    <w:rsid w:val="0098354C"/>
    <w:rsid w:val="0098360B"/>
    <w:rsid w:val="0098361F"/>
    <w:rsid w:val="009836B6"/>
    <w:rsid w:val="00983947"/>
    <w:rsid w:val="00983CE7"/>
    <w:rsid w:val="00983DBF"/>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8E"/>
    <w:rsid w:val="00985D07"/>
    <w:rsid w:val="00985D5C"/>
    <w:rsid w:val="00986122"/>
    <w:rsid w:val="00986203"/>
    <w:rsid w:val="00986524"/>
    <w:rsid w:val="00986544"/>
    <w:rsid w:val="00986993"/>
    <w:rsid w:val="00986A20"/>
    <w:rsid w:val="00986A8B"/>
    <w:rsid w:val="00986ABB"/>
    <w:rsid w:val="00986D34"/>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055"/>
    <w:rsid w:val="00991565"/>
    <w:rsid w:val="00991615"/>
    <w:rsid w:val="0099176D"/>
    <w:rsid w:val="009917E7"/>
    <w:rsid w:val="00991993"/>
    <w:rsid w:val="00991A05"/>
    <w:rsid w:val="00991E25"/>
    <w:rsid w:val="00992110"/>
    <w:rsid w:val="0099221E"/>
    <w:rsid w:val="00992355"/>
    <w:rsid w:val="009923B0"/>
    <w:rsid w:val="009924CD"/>
    <w:rsid w:val="00992628"/>
    <w:rsid w:val="00992901"/>
    <w:rsid w:val="0099293D"/>
    <w:rsid w:val="00992C1C"/>
    <w:rsid w:val="00992C4D"/>
    <w:rsid w:val="009931AC"/>
    <w:rsid w:val="00993426"/>
    <w:rsid w:val="009937C3"/>
    <w:rsid w:val="00993806"/>
    <w:rsid w:val="00993A11"/>
    <w:rsid w:val="00993A2A"/>
    <w:rsid w:val="00993BBE"/>
    <w:rsid w:val="00993E61"/>
    <w:rsid w:val="00993EF6"/>
    <w:rsid w:val="00994497"/>
    <w:rsid w:val="0099480C"/>
    <w:rsid w:val="00994883"/>
    <w:rsid w:val="00994956"/>
    <w:rsid w:val="00994B0A"/>
    <w:rsid w:val="00994D6D"/>
    <w:rsid w:val="00994DFC"/>
    <w:rsid w:val="00994E23"/>
    <w:rsid w:val="00994E36"/>
    <w:rsid w:val="00994EE3"/>
    <w:rsid w:val="009953C2"/>
    <w:rsid w:val="00995932"/>
    <w:rsid w:val="0099597D"/>
    <w:rsid w:val="00995A08"/>
    <w:rsid w:val="00995B51"/>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2F0"/>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330"/>
    <w:rsid w:val="009A1AED"/>
    <w:rsid w:val="009A1B0E"/>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974"/>
    <w:rsid w:val="009A3AB1"/>
    <w:rsid w:val="009A40C0"/>
    <w:rsid w:val="009A47C8"/>
    <w:rsid w:val="009A48B5"/>
    <w:rsid w:val="009A4B00"/>
    <w:rsid w:val="009A4CD7"/>
    <w:rsid w:val="009A4F52"/>
    <w:rsid w:val="009A4F56"/>
    <w:rsid w:val="009A5028"/>
    <w:rsid w:val="009A56D7"/>
    <w:rsid w:val="009A576D"/>
    <w:rsid w:val="009A58B7"/>
    <w:rsid w:val="009A5BE9"/>
    <w:rsid w:val="009A5EC2"/>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210"/>
    <w:rsid w:val="009B032B"/>
    <w:rsid w:val="009B03A9"/>
    <w:rsid w:val="009B048E"/>
    <w:rsid w:val="009B04EE"/>
    <w:rsid w:val="009B0764"/>
    <w:rsid w:val="009B08B4"/>
    <w:rsid w:val="009B0A24"/>
    <w:rsid w:val="009B0B5F"/>
    <w:rsid w:val="009B0BB9"/>
    <w:rsid w:val="009B1063"/>
    <w:rsid w:val="009B11B4"/>
    <w:rsid w:val="009B12A7"/>
    <w:rsid w:val="009B1353"/>
    <w:rsid w:val="009B1371"/>
    <w:rsid w:val="009B151E"/>
    <w:rsid w:val="009B1CE8"/>
    <w:rsid w:val="009B1FAB"/>
    <w:rsid w:val="009B205C"/>
    <w:rsid w:val="009B2084"/>
    <w:rsid w:val="009B2088"/>
    <w:rsid w:val="009B21A0"/>
    <w:rsid w:val="009B240E"/>
    <w:rsid w:val="009B279A"/>
    <w:rsid w:val="009B27BE"/>
    <w:rsid w:val="009B2A43"/>
    <w:rsid w:val="009B2AC9"/>
    <w:rsid w:val="009B2C4D"/>
    <w:rsid w:val="009B2F9F"/>
    <w:rsid w:val="009B3217"/>
    <w:rsid w:val="009B37B6"/>
    <w:rsid w:val="009B3DAD"/>
    <w:rsid w:val="009B3EBB"/>
    <w:rsid w:val="009B3F3F"/>
    <w:rsid w:val="009B40B5"/>
    <w:rsid w:val="009B4437"/>
    <w:rsid w:val="009B447F"/>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9C"/>
    <w:rsid w:val="009B7AC9"/>
    <w:rsid w:val="009B7BF2"/>
    <w:rsid w:val="009C024E"/>
    <w:rsid w:val="009C0343"/>
    <w:rsid w:val="009C0486"/>
    <w:rsid w:val="009C0622"/>
    <w:rsid w:val="009C0C12"/>
    <w:rsid w:val="009C0F73"/>
    <w:rsid w:val="009C11C3"/>
    <w:rsid w:val="009C12A7"/>
    <w:rsid w:val="009C1397"/>
    <w:rsid w:val="009C16ED"/>
    <w:rsid w:val="009C1729"/>
    <w:rsid w:val="009C177E"/>
    <w:rsid w:val="009C1843"/>
    <w:rsid w:val="009C1B1D"/>
    <w:rsid w:val="009C1E7D"/>
    <w:rsid w:val="009C215F"/>
    <w:rsid w:val="009C22D8"/>
    <w:rsid w:val="009C24BE"/>
    <w:rsid w:val="009C2659"/>
    <w:rsid w:val="009C281B"/>
    <w:rsid w:val="009C28AC"/>
    <w:rsid w:val="009C2B7E"/>
    <w:rsid w:val="009C2BC1"/>
    <w:rsid w:val="009C2C21"/>
    <w:rsid w:val="009C2CF3"/>
    <w:rsid w:val="009C2D1A"/>
    <w:rsid w:val="009C3087"/>
    <w:rsid w:val="009C3328"/>
    <w:rsid w:val="009C33CF"/>
    <w:rsid w:val="009C36FA"/>
    <w:rsid w:val="009C3C85"/>
    <w:rsid w:val="009C3C94"/>
    <w:rsid w:val="009C3D0C"/>
    <w:rsid w:val="009C4322"/>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4E6"/>
    <w:rsid w:val="009C6575"/>
    <w:rsid w:val="009C69DC"/>
    <w:rsid w:val="009C6BC8"/>
    <w:rsid w:val="009C6C6B"/>
    <w:rsid w:val="009C71B0"/>
    <w:rsid w:val="009C785E"/>
    <w:rsid w:val="009C7AFD"/>
    <w:rsid w:val="009C7B3A"/>
    <w:rsid w:val="009C7BE6"/>
    <w:rsid w:val="009C7C2F"/>
    <w:rsid w:val="009C7EFC"/>
    <w:rsid w:val="009C7F19"/>
    <w:rsid w:val="009C7FA4"/>
    <w:rsid w:val="009D00E6"/>
    <w:rsid w:val="009D01E9"/>
    <w:rsid w:val="009D0378"/>
    <w:rsid w:val="009D042F"/>
    <w:rsid w:val="009D069E"/>
    <w:rsid w:val="009D074C"/>
    <w:rsid w:val="009D09BA"/>
    <w:rsid w:val="009D0A40"/>
    <w:rsid w:val="009D0FED"/>
    <w:rsid w:val="009D1340"/>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640"/>
    <w:rsid w:val="009D3745"/>
    <w:rsid w:val="009D3758"/>
    <w:rsid w:val="009D3A12"/>
    <w:rsid w:val="009D3CAF"/>
    <w:rsid w:val="009D3DCF"/>
    <w:rsid w:val="009D3DF9"/>
    <w:rsid w:val="009D3E51"/>
    <w:rsid w:val="009D3FEE"/>
    <w:rsid w:val="009D422B"/>
    <w:rsid w:val="009D44CB"/>
    <w:rsid w:val="009D4C10"/>
    <w:rsid w:val="009D4F0D"/>
    <w:rsid w:val="009D513F"/>
    <w:rsid w:val="009D51F1"/>
    <w:rsid w:val="009D52BD"/>
    <w:rsid w:val="009D5453"/>
    <w:rsid w:val="009D5470"/>
    <w:rsid w:val="009D578A"/>
    <w:rsid w:val="009D588F"/>
    <w:rsid w:val="009D58F6"/>
    <w:rsid w:val="009D5E8A"/>
    <w:rsid w:val="009D72E6"/>
    <w:rsid w:val="009D7418"/>
    <w:rsid w:val="009D743A"/>
    <w:rsid w:val="009D76C1"/>
    <w:rsid w:val="009D7813"/>
    <w:rsid w:val="009D7ED2"/>
    <w:rsid w:val="009D7FC6"/>
    <w:rsid w:val="009E00A6"/>
    <w:rsid w:val="009E0135"/>
    <w:rsid w:val="009E016F"/>
    <w:rsid w:val="009E01A4"/>
    <w:rsid w:val="009E042B"/>
    <w:rsid w:val="009E047C"/>
    <w:rsid w:val="009E073B"/>
    <w:rsid w:val="009E07A2"/>
    <w:rsid w:val="009E0870"/>
    <w:rsid w:val="009E089D"/>
    <w:rsid w:val="009E0904"/>
    <w:rsid w:val="009E0AA8"/>
    <w:rsid w:val="009E0C6C"/>
    <w:rsid w:val="009E0F86"/>
    <w:rsid w:val="009E106D"/>
    <w:rsid w:val="009E12B5"/>
    <w:rsid w:val="009E14AD"/>
    <w:rsid w:val="009E1776"/>
    <w:rsid w:val="009E19FB"/>
    <w:rsid w:val="009E1C19"/>
    <w:rsid w:val="009E1FA9"/>
    <w:rsid w:val="009E21A9"/>
    <w:rsid w:val="009E25F6"/>
    <w:rsid w:val="009E27C2"/>
    <w:rsid w:val="009E29CC"/>
    <w:rsid w:val="009E2B99"/>
    <w:rsid w:val="009E2E17"/>
    <w:rsid w:val="009E3134"/>
    <w:rsid w:val="009E32CC"/>
    <w:rsid w:val="009E34A4"/>
    <w:rsid w:val="009E3BAB"/>
    <w:rsid w:val="009E40C9"/>
    <w:rsid w:val="009E447C"/>
    <w:rsid w:val="009E4766"/>
    <w:rsid w:val="009E493E"/>
    <w:rsid w:val="009E49F8"/>
    <w:rsid w:val="009E4ADB"/>
    <w:rsid w:val="009E4B65"/>
    <w:rsid w:val="009E4C63"/>
    <w:rsid w:val="009E4CDA"/>
    <w:rsid w:val="009E4D9B"/>
    <w:rsid w:val="009E4EF0"/>
    <w:rsid w:val="009E4F0C"/>
    <w:rsid w:val="009E5075"/>
    <w:rsid w:val="009E5153"/>
    <w:rsid w:val="009E51DE"/>
    <w:rsid w:val="009E5245"/>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113"/>
    <w:rsid w:val="009E64D3"/>
    <w:rsid w:val="009E69FC"/>
    <w:rsid w:val="009E6A8B"/>
    <w:rsid w:val="009E6D67"/>
    <w:rsid w:val="009E6E59"/>
    <w:rsid w:val="009E70D2"/>
    <w:rsid w:val="009E724A"/>
    <w:rsid w:val="009E7376"/>
    <w:rsid w:val="009E7392"/>
    <w:rsid w:val="009E73FB"/>
    <w:rsid w:val="009E74B4"/>
    <w:rsid w:val="009E76A3"/>
    <w:rsid w:val="009E77B7"/>
    <w:rsid w:val="009E785E"/>
    <w:rsid w:val="009E7A34"/>
    <w:rsid w:val="009E7B0C"/>
    <w:rsid w:val="009E7BC4"/>
    <w:rsid w:val="009E7C90"/>
    <w:rsid w:val="009F0082"/>
    <w:rsid w:val="009F038F"/>
    <w:rsid w:val="009F0861"/>
    <w:rsid w:val="009F08F1"/>
    <w:rsid w:val="009F0997"/>
    <w:rsid w:val="009F0AE2"/>
    <w:rsid w:val="009F0C79"/>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71"/>
    <w:rsid w:val="009F3238"/>
    <w:rsid w:val="009F3956"/>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8C"/>
    <w:rsid w:val="009F5E70"/>
    <w:rsid w:val="009F612B"/>
    <w:rsid w:val="009F63CE"/>
    <w:rsid w:val="009F645F"/>
    <w:rsid w:val="009F66D5"/>
    <w:rsid w:val="009F685C"/>
    <w:rsid w:val="009F68D1"/>
    <w:rsid w:val="009F6E7F"/>
    <w:rsid w:val="009F708F"/>
    <w:rsid w:val="009F7249"/>
    <w:rsid w:val="009F730E"/>
    <w:rsid w:val="009F7334"/>
    <w:rsid w:val="009F73C3"/>
    <w:rsid w:val="009F7A3A"/>
    <w:rsid w:val="009F7A8E"/>
    <w:rsid w:val="009F7D99"/>
    <w:rsid w:val="00A003B4"/>
    <w:rsid w:val="00A00697"/>
    <w:rsid w:val="00A00740"/>
    <w:rsid w:val="00A008CF"/>
    <w:rsid w:val="00A009E6"/>
    <w:rsid w:val="00A00C7D"/>
    <w:rsid w:val="00A00CE4"/>
    <w:rsid w:val="00A00D96"/>
    <w:rsid w:val="00A00E11"/>
    <w:rsid w:val="00A011D6"/>
    <w:rsid w:val="00A014C3"/>
    <w:rsid w:val="00A01630"/>
    <w:rsid w:val="00A01A87"/>
    <w:rsid w:val="00A01EF6"/>
    <w:rsid w:val="00A020E9"/>
    <w:rsid w:val="00A023D0"/>
    <w:rsid w:val="00A02750"/>
    <w:rsid w:val="00A027C6"/>
    <w:rsid w:val="00A02AAB"/>
    <w:rsid w:val="00A02AEE"/>
    <w:rsid w:val="00A02C35"/>
    <w:rsid w:val="00A02E5F"/>
    <w:rsid w:val="00A02EA1"/>
    <w:rsid w:val="00A036DE"/>
    <w:rsid w:val="00A0385C"/>
    <w:rsid w:val="00A03A16"/>
    <w:rsid w:val="00A03B80"/>
    <w:rsid w:val="00A03CA9"/>
    <w:rsid w:val="00A03CB2"/>
    <w:rsid w:val="00A04014"/>
    <w:rsid w:val="00A04175"/>
    <w:rsid w:val="00A044C9"/>
    <w:rsid w:val="00A0461B"/>
    <w:rsid w:val="00A04C2D"/>
    <w:rsid w:val="00A04EDE"/>
    <w:rsid w:val="00A05134"/>
    <w:rsid w:val="00A0528C"/>
    <w:rsid w:val="00A0547B"/>
    <w:rsid w:val="00A055FF"/>
    <w:rsid w:val="00A05A79"/>
    <w:rsid w:val="00A05E53"/>
    <w:rsid w:val="00A05F9C"/>
    <w:rsid w:val="00A060A5"/>
    <w:rsid w:val="00A0632B"/>
    <w:rsid w:val="00A06AAC"/>
    <w:rsid w:val="00A06D01"/>
    <w:rsid w:val="00A07386"/>
    <w:rsid w:val="00A073D2"/>
    <w:rsid w:val="00A074EC"/>
    <w:rsid w:val="00A076EF"/>
    <w:rsid w:val="00A0791C"/>
    <w:rsid w:val="00A07B7B"/>
    <w:rsid w:val="00A07C1B"/>
    <w:rsid w:val="00A07C94"/>
    <w:rsid w:val="00A07D25"/>
    <w:rsid w:val="00A07DA7"/>
    <w:rsid w:val="00A07DAA"/>
    <w:rsid w:val="00A07E6D"/>
    <w:rsid w:val="00A07F0E"/>
    <w:rsid w:val="00A10308"/>
    <w:rsid w:val="00A103CE"/>
    <w:rsid w:val="00A1041A"/>
    <w:rsid w:val="00A1045B"/>
    <w:rsid w:val="00A10A94"/>
    <w:rsid w:val="00A10BB3"/>
    <w:rsid w:val="00A10C9E"/>
    <w:rsid w:val="00A10FBC"/>
    <w:rsid w:val="00A10FE6"/>
    <w:rsid w:val="00A11137"/>
    <w:rsid w:val="00A11857"/>
    <w:rsid w:val="00A11917"/>
    <w:rsid w:val="00A11926"/>
    <w:rsid w:val="00A11A35"/>
    <w:rsid w:val="00A11AFD"/>
    <w:rsid w:val="00A11D23"/>
    <w:rsid w:val="00A11DB4"/>
    <w:rsid w:val="00A11E93"/>
    <w:rsid w:val="00A12001"/>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3DB"/>
    <w:rsid w:val="00A1460B"/>
    <w:rsid w:val="00A1496F"/>
    <w:rsid w:val="00A14B7B"/>
    <w:rsid w:val="00A14C9B"/>
    <w:rsid w:val="00A14CFB"/>
    <w:rsid w:val="00A14E69"/>
    <w:rsid w:val="00A14E8B"/>
    <w:rsid w:val="00A14EE3"/>
    <w:rsid w:val="00A14EF0"/>
    <w:rsid w:val="00A15016"/>
    <w:rsid w:val="00A150A0"/>
    <w:rsid w:val="00A1518A"/>
    <w:rsid w:val="00A152F9"/>
    <w:rsid w:val="00A15848"/>
    <w:rsid w:val="00A15A35"/>
    <w:rsid w:val="00A15D08"/>
    <w:rsid w:val="00A15DFA"/>
    <w:rsid w:val="00A1615B"/>
    <w:rsid w:val="00A16233"/>
    <w:rsid w:val="00A162BE"/>
    <w:rsid w:val="00A16A80"/>
    <w:rsid w:val="00A16B6F"/>
    <w:rsid w:val="00A16CB9"/>
    <w:rsid w:val="00A16DAC"/>
    <w:rsid w:val="00A16DCA"/>
    <w:rsid w:val="00A17279"/>
    <w:rsid w:val="00A173B6"/>
    <w:rsid w:val="00A175DE"/>
    <w:rsid w:val="00A175E1"/>
    <w:rsid w:val="00A177B3"/>
    <w:rsid w:val="00A178F8"/>
    <w:rsid w:val="00A17A42"/>
    <w:rsid w:val="00A17D37"/>
    <w:rsid w:val="00A20218"/>
    <w:rsid w:val="00A207F1"/>
    <w:rsid w:val="00A20918"/>
    <w:rsid w:val="00A20F3C"/>
    <w:rsid w:val="00A213B2"/>
    <w:rsid w:val="00A216A1"/>
    <w:rsid w:val="00A2191D"/>
    <w:rsid w:val="00A219A3"/>
    <w:rsid w:val="00A21B1C"/>
    <w:rsid w:val="00A21C5B"/>
    <w:rsid w:val="00A220C2"/>
    <w:rsid w:val="00A22416"/>
    <w:rsid w:val="00A2273D"/>
    <w:rsid w:val="00A2283D"/>
    <w:rsid w:val="00A22A8F"/>
    <w:rsid w:val="00A22BBC"/>
    <w:rsid w:val="00A22EAB"/>
    <w:rsid w:val="00A23361"/>
    <w:rsid w:val="00A234BE"/>
    <w:rsid w:val="00A2350F"/>
    <w:rsid w:val="00A236D6"/>
    <w:rsid w:val="00A23749"/>
    <w:rsid w:val="00A2375D"/>
    <w:rsid w:val="00A2386B"/>
    <w:rsid w:val="00A23DF4"/>
    <w:rsid w:val="00A23E60"/>
    <w:rsid w:val="00A247A1"/>
    <w:rsid w:val="00A24814"/>
    <w:rsid w:val="00A24C6F"/>
    <w:rsid w:val="00A24F1C"/>
    <w:rsid w:val="00A25297"/>
    <w:rsid w:val="00A2539C"/>
    <w:rsid w:val="00A254C4"/>
    <w:rsid w:val="00A256AA"/>
    <w:rsid w:val="00A2576C"/>
    <w:rsid w:val="00A257EB"/>
    <w:rsid w:val="00A25D0F"/>
    <w:rsid w:val="00A26051"/>
    <w:rsid w:val="00A2616B"/>
    <w:rsid w:val="00A2639A"/>
    <w:rsid w:val="00A264E8"/>
    <w:rsid w:val="00A2659A"/>
    <w:rsid w:val="00A265FC"/>
    <w:rsid w:val="00A266FE"/>
    <w:rsid w:val="00A267C2"/>
    <w:rsid w:val="00A26862"/>
    <w:rsid w:val="00A2692F"/>
    <w:rsid w:val="00A2693C"/>
    <w:rsid w:val="00A26A8F"/>
    <w:rsid w:val="00A26E7F"/>
    <w:rsid w:val="00A26E94"/>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59"/>
    <w:rsid w:val="00A3209A"/>
    <w:rsid w:val="00A322BB"/>
    <w:rsid w:val="00A32355"/>
    <w:rsid w:val="00A324F3"/>
    <w:rsid w:val="00A32562"/>
    <w:rsid w:val="00A330D9"/>
    <w:rsid w:val="00A33451"/>
    <w:rsid w:val="00A3353C"/>
    <w:rsid w:val="00A335DC"/>
    <w:rsid w:val="00A33626"/>
    <w:rsid w:val="00A33746"/>
    <w:rsid w:val="00A337E5"/>
    <w:rsid w:val="00A338C0"/>
    <w:rsid w:val="00A338EC"/>
    <w:rsid w:val="00A338F0"/>
    <w:rsid w:val="00A33960"/>
    <w:rsid w:val="00A33CDA"/>
    <w:rsid w:val="00A33DE9"/>
    <w:rsid w:val="00A33E3F"/>
    <w:rsid w:val="00A33F93"/>
    <w:rsid w:val="00A34058"/>
    <w:rsid w:val="00A3416D"/>
    <w:rsid w:val="00A341DE"/>
    <w:rsid w:val="00A34229"/>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7B2"/>
    <w:rsid w:val="00A41CEA"/>
    <w:rsid w:val="00A41D28"/>
    <w:rsid w:val="00A41E72"/>
    <w:rsid w:val="00A41F85"/>
    <w:rsid w:val="00A4213F"/>
    <w:rsid w:val="00A424AB"/>
    <w:rsid w:val="00A427A0"/>
    <w:rsid w:val="00A4297B"/>
    <w:rsid w:val="00A429A4"/>
    <w:rsid w:val="00A429B8"/>
    <w:rsid w:val="00A429CA"/>
    <w:rsid w:val="00A42A89"/>
    <w:rsid w:val="00A42E26"/>
    <w:rsid w:val="00A4314C"/>
    <w:rsid w:val="00A432D3"/>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37E"/>
    <w:rsid w:val="00A45451"/>
    <w:rsid w:val="00A458BB"/>
    <w:rsid w:val="00A459DC"/>
    <w:rsid w:val="00A45C9D"/>
    <w:rsid w:val="00A45CE8"/>
    <w:rsid w:val="00A45F91"/>
    <w:rsid w:val="00A4606E"/>
    <w:rsid w:val="00A46193"/>
    <w:rsid w:val="00A461AB"/>
    <w:rsid w:val="00A464D2"/>
    <w:rsid w:val="00A46634"/>
    <w:rsid w:val="00A46799"/>
    <w:rsid w:val="00A46A32"/>
    <w:rsid w:val="00A46C60"/>
    <w:rsid w:val="00A46E40"/>
    <w:rsid w:val="00A47032"/>
    <w:rsid w:val="00A4736A"/>
    <w:rsid w:val="00A473B9"/>
    <w:rsid w:val="00A473EA"/>
    <w:rsid w:val="00A4769A"/>
    <w:rsid w:val="00A4771A"/>
    <w:rsid w:val="00A4787B"/>
    <w:rsid w:val="00A47C66"/>
    <w:rsid w:val="00A47CF9"/>
    <w:rsid w:val="00A47D28"/>
    <w:rsid w:val="00A47D7C"/>
    <w:rsid w:val="00A47E00"/>
    <w:rsid w:val="00A50350"/>
    <w:rsid w:val="00A504B4"/>
    <w:rsid w:val="00A50B53"/>
    <w:rsid w:val="00A50CC6"/>
    <w:rsid w:val="00A512A3"/>
    <w:rsid w:val="00A513E0"/>
    <w:rsid w:val="00A514D5"/>
    <w:rsid w:val="00A51541"/>
    <w:rsid w:val="00A517DF"/>
    <w:rsid w:val="00A5181F"/>
    <w:rsid w:val="00A51841"/>
    <w:rsid w:val="00A51905"/>
    <w:rsid w:val="00A51951"/>
    <w:rsid w:val="00A519B1"/>
    <w:rsid w:val="00A51B26"/>
    <w:rsid w:val="00A51B95"/>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9F6"/>
    <w:rsid w:val="00A53B3A"/>
    <w:rsid w:val="00A53B57"/>
    <w:rsid w:val="00A54049"/>
    <w:rsid w:val="00A540DE"/>
    <w:rsid w:val="00A5421D"/>
    <w:rsid w:val="00A542DB"/>
    <w:rsid w:val="00A547C9"/>
    <w:rsid w:val="00A54AF4"/>
    <w:rsid w:val="00A54D5B"/>
    <w:rsid w:val="00A54D8F"/>
    <w:rsid w:val="00A55375"/>
    <w:rsid w:val="00A55DD0"/>
    <w:rsid w:val="00A55FDA"/>
    <w:rsid w:val="00A56160"/>
    <w:rsid w:val="00A561B8"/>
    <w:rsid w:val="00A56351"/>
    <w:rsid w:val="00A5651A"/>
    <w:rsid w:val="00A5656D"/>
    <w:rsid w:val="00A5694F"/>
    <w:rsid w:val="00A56B3B"/>
    <w:rsid w:val="00A56BC4"/>
    <w:rsid w:val="00A56E4A"/>
    <w:rsid w:val="00A56FB6"/>
    <w:rsid w:val="00A57082"/>
    <w:rsid w:val="00A57129"/>
    <w:rsid w:val="00A572CF"/>
    <w:rsid w:val="00A578C9"/>
    <w:rsid w:val="00A57DB7"/>
    <w:rsid w:val="00A604D3"/>
    <w:rsid w:val="00A606E3"/>
    <w:rsid w:val="00A609C6"/>
    <w:rsid w:val="00A60A1D"/>
    <w:rsid w:val="00A60AD4"/>
    <w:rsid w:val="00A610EC"/>
    <w:rsid w:val="00A61311"/>
    <w:rsid w:val="00A615AD"/>
    <w:rsid w:val="00A616B7"/>
    <w:rsid w:val="00A61875"/>
    <w:rsid w:val="00A6194F"/>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9D"/>
    <w:rsid w:val="00A654A3"/>
    <w:rsid w:val="00A654F9"/>
    <w:rsid w:val="00A6553A"/>
    <w:rsid w:val="00A65AE3"/>
    <w:rsid w:val="00A65BD9"/>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3D4"/>
    <w:rsid w:val="00A707F7"/>
    <w:rsid w:val="00A7092E"/>
    <w:rsid w:val="00A709A9"/>
    <w:rsid w:val="00A70BE6"/>
    <w:rsid w:val="00A70DF2"/>
    <w:rsid w:val="00A70EBA"/>
    <w:rsid w:val="00A70ECF"/>
    <w:rsid w:val="00A71153"/>
    <w:rsid w:val="00A71293"/>
    <w:rsid w:val="00A712C8"/>
    <w:rsid w:val="00A713CA"/>
    <w:rsid w:val="00A718BC"/>
    <w:rsid w:val="00A71984"/>
    <w:rsid w:val="00A719E2"/>
    <w:rsid w:val="00A71A07"/>
    <w:rsid w:val="00A72081"/>
    <w:rsid w:val="00A72312"/>
    <w:rsid w:val="00A723DB"/>
    <w:rsid w:val="00A7256E"/>
    <w:rsid w:val="00A72583"/>
    <w:rsid w:val="00A727F8"/>
    <w:rsid w:val="00A72BF9"/>
    <w:rsid w:val="00A72E7F"/>
    <w:rsid w:val="00A72F30"/>
    <w:rsid w:val="00A73607"/>
    <w:rsid w:val="00A73714"/>
    <w:rsid w:val="00A73C3F"/>
    <w:rsid w:val="00A73F18"/>
    <w:rsid w:val="00A74130"/>
    <w:rsid w:val="00A74243"/>
    <w:rsid w:val="00A7491A"/>
    <w:rsid w:val="00A74B36"/>
    <w:rsid w:val="00A74F39"/>
    <w:rsid w:val="00A75271"/>
    <w:rsid w:val="00A75768"/>
    <w:rsid w:val="00A75AC1"/>
    <w:rsid w:val="00A75F72"/>
    <w:rsid w:val="00A76155"/>
    <w:rsid w:val="00A76825"/>
    <w:rsid w:val="00A769D7"/>
    <w:rsid w:val="00A76E37"/>
    <w:rsid w:val="00A774E7"/>
    <w:rsid w:val="00A77735"/>
    <w:rsid w:val="00A77A10"/>
    <w:rsid w:val="00A77B1F"/>
    <w:rsid w:val="00A77D6D"/>
    <w:rsid w:val="00A77D71"/>
    <w:rsid w:val="00A77DBF"/>
    <w:rsid w:val="00A77E6B"/>
    <w:rsid w:val="00A80047"/>
    <w:rsid w:val="00A805E7"/>
    <w:rsid w:val="00A80A22"/>
    <w:rsid w:val="00A80A7E"/>
    <w:rsid w:val="00A80B8F"/>
    <w:rsid w:val="00A80DAC"/>
    <w:rsid w:val="00A80F07"/>
    <w:rsid w:val="00A81068"/>
    <w:rsid w:val="00A812FA"/>
    <w:rsid w:val="00A81615"/>
    <w:rsid w:val="00A817CC"/>
    <w:rsid w:val="00A81993"/>
    <w:rsid w:val="00A81A43"/>
    <w:rsid w:val="00A81B9C"/>
    <w:rsid w:val="00A81D5F"/>
    <w:rsid w:val="00A82104"/>
    <w:rsid w:val="00A82220"/>
    <w:rsid w:val="00A8226B"/>
    <w:rsid w:val="00A8229E"/>
    <w:rsid w:val="00A8256F"/>
    <w:rsid w:val="00A82805"/>
    <w:rsid w:val="00A82B93"/>
    <w:rsid w:val="00A82C35"/>
    <w:rsid w:val="00A82C55"/>
    <w:rsid w:val="00A82DB4"/>
    <w:rsid w:val="00A82E18"/>
    <w:rsid w:val="00A82F3E"/>
    <w:rsid w:val="00A83124"/>
    <w:rsid w:val="00A8320F"/>
    <w:rsid w:val="00A832FB"/>
    <w:rsid w:val="00A834E9"/>
    <w:rsid w:val="00A83688"/>
    <w:rsid w:val="00A843B3"/>
    <w:rsid w:val="00A844E3"/>
    <w:rsid w:val="00A8452E"/>
    <w:rsid w:val="00A84761"/>
    <w:rsid w:val="00A8496C"/>
    <w:rsid w:val="00A849EF"/>
    <w:rsid w:val="00A84BB2"/>
    <w:rsid w:val="00A84EA5"/>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582"/>
    <w:rsid w:val="00A875E1"/>
    <w:rsid w:val="00A875F4"/>
    <w:rsid w:val="00A8791A"/>
    <w:rsid w:val="00A87E27"/>
    <w:rsid w:val="00A87E55"/>
    <w:rsid w:val="00A87E5D"/>
    <w:rsid w:val="00A9022D"/>
    <w:rsid w:val="00A90320"/>
    <w:rsid w:val="00A904A3"/>
    <w:rsid w:val="00A9052C"/>
    <w:rsid w:val="00A90863"/>
    <w:rsid w:val="00A9098A"/>
    <w:rsid w:val="00A909DB"/>
    <w:rsid w:val="00A90A96"/>
    <w:rsid w:val="00A90D4A"/>
    <w:rsid w:val="00A91116"/>
    <w:rsid w:val="00A911B3"/>
    <w:rsid w:val="00A91241"/>
    <w:rsid w:val="00A91391"/>
    <w:rsid w:val="00A91689"/>
    <w:rsid w:val="00A916A5"/>
    <w:rsid w:val="00A916DB"/>
    <w:rsid w:val="00A917CA"/>
    <w:rsid w:val="00A91974"/>
    <w:rsid w:val="00A919A5"/>
    <w:rsid w:val="00A91C39"/>
    <w:rsid w:val="00A91EAE"/>
    <w:rsid w:val="00A91F8F"/>
    <w:rsid w:val="00A922EA"/>
    <w:rsid w:val="00A928D1"/>
    <w:rsid w:val="00A92D04"/>
    <w:rsid w:val="00A92EEA"/>
    <w:rsid w:val="00A9302F"/>
    <w:rsid w:val="00A931FA"/>
    <w:rsid w:val="00A93500"/>
    <w:rsid w:val="00A93548"/>
    <w:rsid w:val="00A935F1"/>
    <w:rsid w:val="00A936AB"/>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93F"/>
    <w:rsid w:val="00A959D6"/>
    <w:rsid w:val="00A959E6"/>
    <w:rsid w:val="00A95B02"/>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97B51"/>
    <w:rsid w:val="00A97DBE"/>
    <w:rsid w:val="00AA00BD"/>
    <w:rsid w:val="00AA02C1"/>
    <w:rsid w:val="00AA033C"/>
    <w:rsid w:val="00AA034A"/>
    <w:rsid w:val="00AA08E7"/>
    <w:rsid w:val="00AA09A9"/>
    <w:rsid w:val="00AA0AB3"/>
    <w:rsid w:val="00AA0B00"/>
    <w:rsid w:val="00AA0EEA"/>
    <w:rsid w:val="00AA0F69"/>
    <w:rsid w:val="00AA10EA"/>
    <w:rsid w:val="00AA15A7"/>
    <w:rsid w:val="00AA15E6"/>
    <w:rsid w:val="00AA1772"/>
    <w:rsid w:val="00AA1975"/>
    <w:rsid w:val="00AA1CFF"/>
    <w:rsid w:val="00AA1D86"/>
    <w:rsid w:val="00AA201C"/>
    <w:rsid w:val="00AA219E"/>
    <w:rsid w:val="00AA21E0"/>
    <w:rsid w:val="00AA2369"/>
    <w:rsid w:val="00AA244D"/>
    <w:rsid w:val="00AA246E"/>
    <w:rsid w:val="00AA2699"/>
    <w:rsid w:val="00AA277B"/>
    <w:rsid w:val="00AA290C"/>
    <w:rsid w:val="00AA2914"/>
    <w:rsid w:val="00AA2B4C"/>
    <w:rsid w:val="00AA2D0E"/>
    <w:rsid w:val="00AA2E07"/>
    <w:rsid w:val="00AA30C8"/>
    <w:rsid w:val="00AA358E"/>
    <w:rsid w:val="00AA397D"/>
    <w:rsid w:val="00AA3B02"/>
    <w:rsid w:val="00AA3BEE"/>
    <w:rsid w:val="00AA3C3E"/>
    <w:rsid w:val="00AA3D03"/>
    <w:rsid w:val="00AA3E0C"/>
    <w:rsid w:val="00AA403B"/>
    <w:rsid w:val="00AA4479"/>
    <w:rsid w:val="00AA496D"/>
    <w:rsid w:val="00AA49DA"/>
    <w:rsid w:val="00AA4AA4"/>
    <w:rsid w:val="00AA4F30"/>
    <w:rsid w:val="00AA5494"/>
    <w:rsid w:val="00AA5AB2"/>
    <w:rsid w:val="00AA5D9B"/>
    <w:rsid w:val="00AA5DC8"/>
    <w:rsid w:val="00AA5F7B"/>
    <w:rsid w:val="00AA6052"/>
    <w:rsid w:val="00AA615C"/>
    <w:rsid w:val="00AA6279"/>
    <w:rsid w:val="00AA633F"/>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794"/>
    <w:rsid w:val="00AB09C9"/>
    <w:rsid w:val="00AB09ED"/>
    <w:rsid w:val="00AB0C2A"/>
    <w:rsid w:val="00AB0D0C"/>
    <w:rsid w:val="00AB0E2C"/>
    <w:rsid w:val="00AB103C"/>
    <w:rsid w:val="00AB106C"/>
    <w:rsid w:val="00AB10CF"/>
    <w:rsid w:val="00AB1182"/>
    <w:rsid w:val="00AB1727"/>
    <w:rsid w:val="00AB1920"/>
    <w:rsid w:val="00AB1B86"/>
    <w:rsid w:val="00AB1C6A"/>
    <w:rsid w:val="00AB2371"/>
    <w:rsid w:val="00AB23E5"/>
    <w:rsid w:val="00AB2445"/>
    <w:rsid w:val="00AB24AA"/>
    <w:rsid w:val="00AB2695"/>
    <w:rsid w:val="00AB2707"/>
    <w:rsid w:val="00AB2883"/>
    <w:rsid w:val="00AB2B54"/>
    <w:rsid w:val="00AB2F46"/>
    <w:rsid w:val="00AB3027"/>
    <w:rsid w:val="00AB3228"/>
    <w:rsid w:val="00AB324A"/>
    <w:rsid w:val="00AB3285"/>
    <w:rsid w:val="00AB359A"/>
    <w:rsid w:val="00AB3661"/>
    <w:rsid w:val="00AB3791"/>
    <w:rsid w:val="00AB3964"/>
    <w:rsid w:val="00AB3AF2"/>
    <w:rsid w:val="00AB3B35"/>
    <w:rsid w:val="00AB3C74"/>
    <w:rsid w:val="00AB3E7E"/>
    <w:rsid w:val="00AB3EB8"/>
    <w:rsid w:val="00AB3FEB"/>
    <w:rsid w:val="00AB402D"/>
    <w:rsid w:val="00AB40DB"/>
    <w:rsid w:val="00AB4273"/>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6053"/>
    <w:rsid w:val="00AB6291"/>
    <w:rsid w:val="00AB6377"/>
    <w:rsid w:val="00AB64A0"/>
    <w:rsid w:val="00AB652B"/>
    <w:rsid w:val="00AB660E"/>
    <w:rsid w:val="00AB6729"/>
    <w:rsid w:val="00AB6751"/>
    <w:rsid w:val="00AB67E7"/>
    <w:rsid w:val="00AB69AF"/>
    <w:rsid w:val="00AB727B"/>
    <w:rsid w:val="00AB74A1"/>
    <w:rsid w:val="00AB75E6"/>
    <w:rsid w:val="00AB77CA"/>
    <w:rsid w:val="00AB77FB"/>
    <w:rsid w:val="00AB782C"/>
    <w:rsid w:val="00AB788C"/>
    <w:rsid w:val="00AB7B6A"/>
    <w:rsid w:val="00AB7BD0"/>
    <w:rsid w:val="00AB7D2D"/>
    <w:rsid w:val="00AC0005"/>
    <w:rsid w:val="00AC0539"/>
    <w:rsid w:val="00AC078E"/>
    <w:rsid w:val="00AC0A47"/>
    <w:rsid w:val="00AC0AD8"/>
    <w:rsid w:val="00AC0C54"/>
    <w:rsid w:val="00AC11F9"/>
    <w:rsid w:val="00AC1300"/>
    <w:rsid w:val="00AC1349"/>
    <w:rsid w:val="00AC141F"/>
    <w:rsid w:val="00AC154D"/>
    <w:rsid w:val="00AC1AF2"/>
    <w:rsid w:val="00AC1AF7"/>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668"/>
    <w:rsid w:val="00AC4811"/>
    <w:rsid w:val="00AC4AD9"/>
    <w:rsid w:val="00AC4AE9"/>
    <w:rsid w:val="00AC4B84"/>
    <w:rsid w:val="00AC4D08"/>
    <w:rsid w:val="00AC5074"/>
    <w:rsid w:val="00AC5198"/>
    <w:rsid w:val="00AC545C"/>
    <w:rsid w:val="00AC583B"/>
    <w:rsid w:val="00AC588B"/>
    <w:rsid w:val="00AC5F74"/>
    <w:rsid w:val="00AC664F"/>
    <w:rsid w:val="00AC6EEA"/>
    <w:rsid w:val="00AC6FA1"/>
    <w:rsid w:val="00AC71B1"/>
    <w:rsid w:val="00AC72A6"/>
    <w:rsid w:val="00AC7528"/>
    <w:rsid w:val="00AC76AB"/>
    <w:rsid w:val="00AC79AF"/>
    <w:rsid w:val="00AC7CE0"/>
    <w:rsid w:val="00AC7CFF"/>
    <w:rsid w:val="00AC7E23"/>
    <w:rsid w:val="00AC7ED4"/>
    <w:rsid w:val="00AD0179"/>
    <w:rsid w:val="00AD03D2"/>
    <w:rsid w:val="00AD049B"/>
    <w:rsid w:val="00AD0501"/>
    <w:rsid w:val="00AD096D"/>
    <w:rsid w:val="00AD0C73"/>
    <w:rsid w:val="00AD0D4B"/>
    <w:rsid w:val="00AD0D70"/>
    <w:rsid w:val="00AD0D8F"/>
    <w:rsid w:val="00AD13C3"/>
    <w:rsid w:val="00AD13F7"/>
    <w:rsid w:val="00AD1453"/>
    <w:rsid w:val="00AD1489"/>
    <w:rsid w:val="00AD17B6"/>
    <w:rsid w:val="00AD1BE9"/>
    <w:rsid w:val="00AD1DAA"/>
    <w:rsid w:val="00AD2198"/>
    <w:rsid w:val="00AD2539"/>
    <w:rsid w:val="00AD27CC"/>
    <w:rsid w:val="00AD28A4"/>
    <w:rsid w:val="00AD28C9"/>
    <w:rsid w:val="00AD2E24"/>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4129"/>
    <w:rsid w:val="00AD4702"/>
    <w:rsid w:val="00AD47AC"/>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A8"/>
    <w:rsid w:val="00AD7886"/>
    <w:rsid w:val="00AD7A83"/>
    <w:rsid w:val="00AD7CD4"/>
    <w:rsid w:val="00AD7E26"/>
    <w:rsid w:val="00AD7E83"/>
    <w:rsid w:val="00AD7F8D"/>
    <w:rsid w:val="00AD7FDF"/>
    <w:rsid w:val="00AE031D"/>
    <w:rsid w:val="00AE03C6"/>
    <w:rsid w:val="00AE0404"/>
    <w:rsid w:val="00AE06F8"/>
    <w:rsid w:val="00AE0B75"/>
    <w:rsid w:val="00AE0D02"/>
    <w:rsid w:val="00AE0F14"/>
    <w:rsid w:val="00AE1645"/>
    <w:rsid w:val="00AE18B0"/>
    <w:rsid w:val="00AE192B"/>
    <w:rsid w:val="00AE1E99"/>
    <w:rsid w:val="00AE1F55"/>
    <w:rsid w:val="00AE1F69"/>
    <w:rsid w:val="00AE212C"/>
    <w:rsid w:val="00AE2268"/>
    <w:rsid w:val="00AE2670"/>
    <w:rsid w:val="00AE2892"/>
    <w:rsid w:val="00AE2B68"/>
    <w:rsid w:val="00AE2BFA"/>
    <w:rsid w:val="00AE336F"/>
    <w:rsid w:val="00AE3694"/>
    <w:rsid w:val="00AE37CE"/>
    <w:rsid w:val="00AE37D7"/>
    <w:rsid w:val="00AE38B2"/>
    <w:rsid w:val="00AE398A"/>
    <w:rsid w:val="00AE3ABF"/>
    <w:rsid w:val="00AE3B91"/>
    <w:rsid w:val="00AE3E50"/>
    <w:rsid w:val="00AE3EE3"/>
    <w:rsid w:val="00AE3F36"/>
    <w:rsid w:val="00AE4187"/>
    <w:rsid w:val="00AE454C"/>
    <w:rsid w:val="00AE461C"/>
    <w:rsid w:val="00AE4675"/>
    <w:rsid w:val="00AE46C7"/>
    <w:rsid w:val="00AE48C1"/>
    <w:rsid w:val="00AE4BC3"/>
    <w:rsid w:val="00AE4C1C"/>
    <w:rsid w:val="00AE4D83"/>
    <w:rsid w:val="00AE4DFE"/>
    <w:rsid w:val="00AE50AD"/>
    <w:rsid w:val="00AE523A"/>
    <w:rsid w:val="00AE52A9"/>
    <w:rsid w:val="00AE5558"/>
    <w:rsid w:val="00AE58D0"/>
    <w:rsid w:val="00AE593C"/>
    <w:rsid w:val="00AE5FA5"/>
    <w:rsid w:val="00AE6028"/>
    <w:rsid w:val="00AE69F8"/>
    <w:rsid w:val="00AE6B69"/>
    <w:rsid w:val="00AE6C29"/>
    <w:rsid w:val="00AE6C4B"/>
    <w:rsid w:val="00AE6CF4"/>
    <w:rsid w:val="00AE6D2F"/>
    <w:rsid w:val="00AE6E05"/>
    <w:rsid w:val="00AE7025"/>
    <w:rsid w:val="00AE7356"/>
    <w:rsid w:val="00AE73D1"/>
    <w:rsid w:val="00AE76BA"/>
    <w:rsid w:val="00AE78BE"/>
    <w:rsid w:val="00AE792A"/>
    <w:rsid w:val="00AE7BCA"/>
    <w:rsid w:val="00AE7BDC"/>
    <w:rsid w:val="00AE7DBE"/>
    <w:rsid w:val="00AF0372"/>
    <w:rsid w:val="00AF05AE"/>
    <w:rsid w:val="00AF086E"/>
    <w:rsid w:val="00AF08C1"/>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A0"/>
    <w:rsid w:val="00AF26DB"/>
    <w:rsid w:val="00AF2C62"/>
    <w:rsid w:val="00AF2CD3"/>
    <w:rsid w:val="00AF2D35"/>
    <w:rsid w:val="00AF2FC7"/>
    <w:rsid w:val="00AF326A"/>
    <w:rsid w:val="00AF33E1"/>
    <w:rsid w:val="00AF3451"/>
    <w:rsid w:val="00AF3675"/>
    <w:rsid w:val="00AF36D8"/>
    <w:rsid w:val="00AF37F8"/>
    <w:rsid w:val="00AF3954"/>
    <w:rsid w:val="00AF3BDB"/>
    <w:rsid w:val="00AF3DDD"/>
    <w:rsid w:val="00AF3FDB"/>
    <w:rsid w:val="00AF3FFC"/>
    <w:rsid w:val="00AF4023"/>
    <w:rsid w:val="00AF4300"/>
    <w:rsid w:val="00AF43EE"/>
    <w:rsid w:val="00AF44FC"/>
    <w:rsid w:val="00AF465E"/>
    <w:rsid w:val="00AF482F"/>
    <w:rsid w:val="00AF49FB"/>
    <w:rsid w:val="00AF4CDF"/>
    <w:rsid w:val="00AF4D88"/>
    <w:rsid w:val="00AF4E54"/>
    <w:rsid w:val="00AF4E7A"/>
    <w:rsid w:val="00AF4FBC"/>
    <w:rsid w:val="00AF5250"/>
    <w:rsid w:val="00AF53AC"/>
    <w:rsid w:val="00AF565E"/>
    <w:rsid w:val="00AF5661"/>
    <w:rsid w:val="00AF5764"/>
    <w:rsid w:val="00AF577F"/>
    <w:rsid w:val="00AF5976"/>
    <w:rsid w:val="00AF5B2A"/>
    <w:rsid w:val="00AF5C20"/>
    <w:rsid w:val="00AF5CE7"/>
    <w:rsid w:val="00AF5CFA"/>
    <w:rsid w:val="00AF5E9A"/>
    <w:rsid w:val="00AF5EFC"/>
    <w:rsid w:val="00AF5F74"/>
    <w:rsid w:val="00AF5FC7"/>
    <w:rsid w:val="00AF60CD"/>
    <w:rsid w:val="00AF6685"/>
    <w:rsid w:val="00AF6ED0"/>
    <w:rsid w:val="00AF6F9F"/>
    <w:rsid w:val="00AF6FB9"/>
    <w:rsid w:val="00AF72E9"/>
    <w:rsid w:val="00AF76C6"/>
    <w:rsid w:val="00AF7763"/>
    <w:rsid w:val="00AF78E0"/>
    <w:rsid w:val="00AF7BF3"/>
    <w:rsid w:val="00AF7EA3"/>
    <w:rsid w:val="00B00286"/>
    <w:rsid w:val="00B00289"/>
    <w:rsid w:val="00B00546"/>
    <w:rsid w:val="00B007DA"/>
    <w:rsid w:val="00B008D4"/>
    <w:rsid w:val="00B00985"/>
    <w:rsid w:val="00B00A50"/>
    <w:rsid w:val="00B00D94"/>
    <w:rsid w:val="00B00FC9"/>
    <w:rsid w:val="00B01012"/>
    <w:rsid w:val="00B01420"/>
    <w:rsid w:val="00B0150F"/>
    <w:rsid w:val="00B0165D"/>
    <w:rsid w:val="00B0190B"/>
    <w:rsid w:val="00B01B9B"/>
    <w:rsid w:val="00B0237F"/>
    <w:rsid w:val="00B024D8"/>
    <w:rsid w:val="00B024E4"/>
    <w:rsid w:val="00B02557"/>
    <w:rsid w:val="00B02568"/>
    <w:rsid w:val="00B026AD"/>
    <w:rsid w:val="00B027BF"/>
    <w:rsid w:val="00B02A11"/>
    <w:rsid w:val="00B02A19"/>
    <w:rsid w:val="00B02B1F"/>
    <w:rsid w:val="00B02C44"/>
    <w:rsid w:val="00B02CFA"/>
    <w:rsid w:val="00B02FE3"/>
    <w:rsid w:val="00B030A0"/>
    <w:rsid w:val="00B0326D"/>
    <w:rsid w:val="00B03C45"/>
    <w:rsid w:val="00B03F1A"/>
    <w:rsid w:val="00B03F22"/>
    <w:rsid w:val="00B040E3"/>
    <w:rsid w:val="00B0434E"/>
    <w:rsid w:val="00B04666"/>
    <w:rsid w:val="00B047EA"/>
    <w:rsid w:val="00B0496C"/>
    <w:rsid w:val="00B04983"/>
    <w:rsid w:val="00B04B3A"/>
    <w:rsid w:val="00B04B53"/>
    <w:rsid w:val="00B04BA7"/>
    <w:rsid w:val="00B04C75"/>
    <w:rsid w:val="00B04DB5"/>
    <w:rsid w:val="00B05114"/>
    <w:rsid w:val="00B053BC"/>
    <w:rsid w:val="00B053BD"/>
    <w:rsid w:val="00B053C8"/>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D0F"/>
    <w:rsid w:val="00B06D10"/>
    <w:rsid w:val="00B06E05"/>
    <w:rsid w:val="00B06E5E"/>
    <w:rsid w:val="00B06E8E"/>
    <w:rsid w:val="00B07506"/>
    <w:rsid w:val="00B0772C"/>
    <w:rsid w:val="00B07741"/>
    <w:rsid w:val="00B07A42"/>
    <w:rsid w:val="00B07B1E"/>
    <w:rsid w:val="00B07E8C"/>
    <w:rsid w:val="00B07FE6"/>
    <w:rsid w:val="00B100A5"/>
    <w:rsid w:val="00B1018D"/>
    <w:rsid w:val="00B101AA"/>
    <w:rsid w:val="00B10509"/>
    <w:rsid w:val="00B1057B"/>
    <w:rsid w:val="00B105E9"/>
    <w:rsid w:val="00B1064D"/>
    <w:rsid w:val="00B108E4"/>
    <w:rsid w:val="00B10916"/>
    <w:rsid w:val="00B10A0C"/>
    <w:rsid w:val="00B10B51"/>
    <w:rsid w:val="00B1113E"/>
    <w:rsid w:val="00B1118E"/>
    <w:rsid w:val="00B111C8"/>
    <w:rsid w:val="00B1139A"/>
    <w:rsid w:val="00B11688"/>
    <w:rsid w:val="00B11A7E"/>
    <w:rsid w:val="00B11F35"/>
    <w:rsid w:val="00B1212C"/>
    <w:rsid w:val="00B121B6"/>
    <w:rsid w:val="00B121DC"/>
    <w:rsid w:val="00B1231A"/>
    <w:rsid w:val="00B12373"/>
    <w:rsid w:val="00B1252B"/>
    <w:rsid w:val="00B1259E"/>
    <w:rsid w:val="00B12A45"/>
    <w:rsid w:val="00B12E78"/>
    <w:rsid w:val="00B12F94"/>
    <w:rsid w:val="00B13099"/>
    <w:rsid w:val="00B13625"/>
    <w:rsid w:val="00B1393D"/>
    <w:rsid w:val="00B13968"/>
    <w:rsid w:val="00B13D40"/>
    <w:rsid w:val="00B13D82"/>
    <w:rsid w:val="00B14025"/>
    <w:rsid w:val="00B141D0"/>
    <w:rsid w:val="00B1420E"/>
    <w:rsid w:val="00B142DA"/>
    <w:rsid w:val="00B14A23"/>
    <w:rsid w:val="00B14A46"/>
    <w:rsid w:val="00B14AEC"/>
    <w:rsid w:val="00B14BCB"/>
    <w:rsid w:val="00B14C96"/>
    <w:rsid w:val="00B15333"/>
    <w:rsid w:val="00B15499"/>
    <w:rsid w:val="00B1595F"/>
    <w:rsid w:val="00B15981"/>
    <w:rsid w:val="00B15EB8"/>
    <w:rsid w:val="00B16160"/>
    <w:rsid w:val="00B164A4"/>
    <w:rsid w:val="00B165A4"/>
    <w:rsid w:val="00B167E3"/>
    <w:rsid w:val="00B168CD"/>
    <w:rsid w:val="00B16BE5"/>
    <w:rsid w:val="00B16C7E"/>
    <w:rsid w:val="00B16E37"/>
    <w:rsid w:val="00B16E8A"/>
    <w:rsid w:val="00B17104"/>
    <w:rsid w:val="00B17310"/>
    <w:rsid w:val="00B1732F"/>
    <w:rsid w:val="00B17537"/>
    <w:rsid w:val="00B17570"/>
    <w:rsid w:val="00B17589"/>
    <w:rsid w:val="00B1772C"/>
    <w:rsid w:val="00B17806"/>
    <w:rsid w:val="00B1792F"/>
    <w:rsid w:val="00B17DA1"/>
    <w:rsid w:val="00B200CB"/>
    <w:rsid w:val="00B2027D"/>
    <w:rsid w:val="00B205B2"/>
    <w:rsid w:val="00B20B51"/>
    <w:rsid w:val="00B2112D"/>
    <w:rsid w:val="00B211A5"/>
    <w:rsid w:val="00B21297"/>
    <w:rsid w:val="00B21300"/>
    <w:rsid w:val="00B21549"/>
    <w:rsid w:val="00B21596"/>
    <w:rsid w:val="00B2181A"/>
    <w:rsid w:val="00B2187F"/>
    <w:rsid w:val="00B218C6"/>
    <w:rsid w:val="00B219B7"/>
    <w:rsid w:val="00B21BCB"/>
    <w:rsid w:val="00B22112"/>
    <w:rsid w:val="00B222BE"/>
    <w:rsid w:val="00B224E1"/>
    <w:rsid w:val="00B2254A"/>
    <w:rsid w:val="00B2272E"/>
    <w:rsid w:val="00B2290D"/>
    <w:rsid w:val="00B22925"/>
    <w:rsid w:val="00B2298A"/>
    <w:rsid w:val="00B22A6D"/>
    <w:rsid w:val="00B22F86"/>
    <w:rsid w:val="00B22FBB"/>
    <w:rsid w:val="00B22FDB"/>
    <w:rsid w:val="00B231B8"/>
    <w:rsid w:val="00B232D7"/>
    <w:rsid w:val="00B2343F"/>
    <w:rsid w:val="00B2354A"/>
    <w:rsid w:val="00B23560"/>
    <w:rsid w:val="00B2356F"/>
    <w:rsid w:val="00B23572"/>
    <w:rsid w:val="00B2367F"/>
    <w:rsid w:val="00B241CC"/>
    <w:rsid w:val="00B24289"/>
    <w:rsid w:val="00B243CF"/>
    <w:rsid w:val="00B24410"/>
    <w:rsid w:val="00B244EC"/>
    <w:rsid w:val="00B245C9"/>
    <w:rsid w:val="00B24690"/>
    <w:rsid w:val="00B24797"/>
    <w:rsid w:val="00B24964"/>
    <w:rsid w:val="00B24CC8"/>
    <w:rsid w:val="00B24DD9"/>
    <w:rsid w:val="00B24EE0"/>
    <w:rsid w:val="00B25022"/>
    <w:rsid w:val="00B25108"/>
    <w:rsid w:val="00B25351"/>
    <w:rsid w:val="00B2535C"/>
    <w:rsid w:val="00B2585E"/>
    <w:rsid w:val="00B25981"/>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E7A"/>
    <w:rsid w:val="00B30F01"/>
    <w:rsid w:val="00B30FFF"/>
    <w:rsid w:val="00B31068"/>
    <w:rsid w:val="00B312A6"/>
    <w:rsid w:val="00B31713"/>
    <w:rsid w:val="00B31BDE"/>
    <w:rsid w:val="00B31C20"/>
    <w:rsid w:val="00B320C8"/>
    <w:rsid w:val="00B3265C"/>
    <w:rsid w:val="00B32687"/>
    <w:rsid w:val="00B328D4"/>
    <w:rsid w:val="00B33040"/>
    <w:rsid w:val="00B334B6"/>
    <w:rsid w:val="00B33557"/>
    <w:rsid w:val="00B33718"/>
    <w:rsid w:val="00B33736"/>
    <w:rsid w:val="00B3385E"/>
    <w:rsid w:val="00B338B5"/>
    <w:rsid w:val="00B33902"/>
    <w:rsid w:val="00B339CB"/>
    <w:rsid w:val="00B339EB"/>
    <w:rsid w:val="00B33D87"/>
    <w:rsid w:val="00B33E1E"/>
    <w:rsid w:val="00B341E3"/>
    <w:rsid w:val="00B344D0"/>
    <w:rsid w:val="00B346B5"/>
    <w:rsid w:val="00B3484B"/>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52"/>
    <w:rsid w:val="00B36B8E"/>
    <w:rsid w:val="00B36F8C"/>
    <w:rsid w:val="00B37081"/>
    <w:rsid w:val="00B3765A"/>
    <w:rsid w:val="00B37821"/>
    <w:rsid w:val="00B37AA9"/>
    <w:rsid w:val="00B37CE9"/>
    <w:rsid w:val="00B37E41"/>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981"/>
    <w:rsid w:val="00B42AD8"/>
    <w:rsid w:val="00B42AF1"/>
    <w:rsid w:val="00B42BA0"/>
    <w:rsid w:val="00B42C02"/>
    <w:rsid w:val="00B42CD9"/>
    <w:rsid w:val="00B42D71"/>
    <w:rsid w:val="00B43034"/>
    <w:rsid w:val="00B430F0"/>
    <w:rsid w:val="00B43225"/>
    <w:rsid w:val="00B43449"/>
    <w:rsid w:val="00B4386D"/>
    <w:rsid w:val="00B438AE"/>
    <w:rsid w:val="00B43967"/>
    <w:rsid w:val="00B43A6E"/>
    <w:rsid w:val="00B444BB"/>
    <w:rsid w:val="00B445A2"/>
    <w:rsid w:val="00B44D90"/>
    <w:rsid w:val="00B44FB8"/>
    <w:rsid w:val="00B44FFA"/>
    <w:rsid w:val="00B450C9"/>
    <w:rsid w:val="00B456DD"/>
    <w:rsid w:val="00B456F8"/>
    <w:rsid w:val="00B458DE"/>
    <w:rsid w:val="00B458E1"/>
    <w:rsid w:val="00B45A57"/>
    <w:rsid w:val="00B45ACC"/>
    <w:rsid w:val="00B45B00"/>
    <w:rsid w:val="00B45B27"/>
    <w:rsid w:val="00B45B5B"/>
    <w:rsid w:val="00B45CC9"/>
    <w:rsid w:val="00B45D15"/>
    <w:rsid w:val="00B45DDF"/>
    <w:rsid w:val="00B45E75"/>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7322"/>
    <w:rsid w:val="00B57329"/>
    <w:rsid w:val="00B573BC"/>
    <w:rsid w:val="00B575CA"/>
    <w:rsid w:val="00B579C4"/>
    <w:rsid w:val="00B57A5D"/>
    <w:rsid w:val="00B57A94"/>
    <w:rsid w:val="00B57ECE"/>
    <w:rsid w:val="00B57FCF"/>
    <w:rsid w:val="00B600BF"/>
    <w:rsid w:val="00B603C1"/>
    <w:rsid w:val="00B60433"/>
    <w:rsid w:val="00B606BE"/>
    <w:rsid w:val="00B60D78"/>
    <w:rsid w:val="00B60E18"/>
    <w:rsid w:val="00B60EC0"/>
    <w:rsid w:val="00B60ECB"/>
    <w:rsid w:val="00B61121"/>
    <w:rsid w:val="00B61149"/>
    <w:rsid w:val="00B61297"/>
    <w:rsid w:val="00B61302"/>
    <w:rsid w:val="00B614E8"/>
    <w:rsid w:val="00B615EB"/>
    <w:rsid w:val="00B61824"/>
    <w:rsid w:val="00B61A7A"/>
    <w:rsid w:val="00B61C06"/>
    <w:rsid w:val="00B61FA7"/>
    <w:rsid w:val="00B620AA"/>
    <w:rsid w:val="00B6232D"/>
    <w:rsid w:val="00B62406"/>
    <w:rsid w:val="00B6258D"/>
    <w:rsid w:val="00B6266C"/>
    <w:rsid w:val="00B62A18"/>
    <w:rsid w:val="00B62D47"/>
    <w:rsid w:val="00B62FA1"/>
    <w:rsid w:val="00B633DD"/>
    <w:rsid w:val="00B635CA"/>
    <w:rsid w:val="00B63CFA"/>
    <w:rsid w:val="00B63F15"/>
    <w:rsid w:val="00B64018"/>
    <w:rsid w:val="00B642A6"/>
    <w:rsid w:val="00B642D0"/>
    <w:rsid w:val="00B6468A"/>
    <w:rsid w:val="00B649FE"/>
    <w:rsid w:val="00B650C4"/>
    <w:rsid w:val="00B65106"/>
    <w:rsid w:val="00B6549F"/>
    <w:rsid w:val="00B655A9"/>
    <w:rsid w:val="00B655C8"/>
    <w:rsid w:val="00B6574B"/>
    <w:rsid w:val="00B65C72"/>
    <w:rsid w:val="00B65DB9"/>
    <w:rsid w:val="00B65E6B"/>
    <w:rsid w:val="00B66558"/>
    <w:rsid w:val="00B6675D"/>
    <w:rsid w:val="00B669EE"/>
    <w:rsid w:val="00B66A62"/>
    <w:rsid w:val="00B66C21"/>
    <w:rsid w:val="00B66CA4"/>
    <w:rsid w:val="00B67225"/>
    <w:rsid w:val="00B67297"/>
    <w:rsid w:val="00B674D9"/>
    <w:rsid w:val="00B67711"/>
    <w:rsid w:val="00B67A12"/>
    <w:rsid w:val="00B7013A"/>
    <w:rsid w:val="00B70872"/>
    <w:rsid w:val="00B709BC"/>
    <w:rsid w:val="00B70B92"/>
    <w:rsid w:val="00B70EBA"/>
    <w:rsid w:val="00B712A2"/>
    <w:rsid w:val="00B71369"/>
    <w:rsid w:val="00B71534"/>
    <w:rsid w:val="00B71C24"/>
    <w:rsid w:val="00B71C8E"/>
    <w:rsid w:val="00B71EC3"/>
    <w:rsid w:val="00B71EE4"/>
    <w:rsid w:val="00B71FB2"/>
    <w:rsid w:val="00B721CF"/>
    <w:rsid w:val="00B722A7"/>
    <w:rsid w:val="00B7249D"/>
    <w:rsid w:val="00B724FC"/>
    <w:rsid w:val="00B72749"/>
    <w:rsid w:val="00B727DF"/>
    <w:rsid w:val="00B72AE4"/>
    <w:rsid w:val="00B72D12"/>
    <w:rsid w:val="00B7359E"/>
    <w:rsid w:val="00B73602"/>
    <w:rsid w:val="00B7360E"/>
    <w:rsid w:val="00B737D0"/>
    <w:rsid w:val="00B73BC6"/>
    <w:rsid w:val="00B73CCC"/>
    <w:rsid w:val="00B73EE6"/>
    <w:rsid w:val="00B73F35"/>
    <w:rsid w:val="00B73F94"/>
    <w:rsid w:val="00B73FC8"/>
    <w:rsid w:val="00B74114"/>
    <w:rsid w:val="00B7451F"/>
    <w:rsid w:val="00B74713"/>
    <w:rsid w:val="00B74759"/>
    <w:rsid w:val="00B74ABF"/>
    <w:rsid w:val="00B74E92"/>
    <w:rsid w:val="00B75086"/>
    <w:rsid w:val="00B75167"/>
    <w:rsid w:val="00B75174"/>
    <w:rsid w:val="00B75187"/>
    <w:rsid w:val="00B75313"/>
    <w:rsid w:val="00B759B4"/>
    <w:rsid w:val="00B75D04"/>
    <w:rsid w:val="00B75E8B"/>
    <w:rsid w:val="00B75EED"/>
    <w:rsid w:val="00B767D0"/>
    <w:rsid w:val="00B768AE"/>
    <w:rsid w:val="00B76CFB"/>
    <w:rsid w:val="00B76D66"/>
    <w:rsid w:val="00B76E81"/>
    <w:rsid w:val="00B76F1C"/>
    <w:rsid w:val="00B77136"/>
    <w:rsid w:val="00B7713D"/>
    <w:rsid w:val="00B7717A"/>
    <w:rsid w:val="00B773B1"/>
    <w:rsid w:val="00B773E4"/>
    <w:rsid w:val="00B77575"/>
    <w:rsid w:val="00B775FE"/>
    <w:rsid w:val="00B77618"/>
    <w:rsid w:val="00B77725"/>
    <w:rsid w:val="00B77987"/>
    <w:rsid w:val="00B77AF0"/>
    <w:rsid w:val="00B77CB8"/>
    <w:rsid w:val="00B77CEA"/>
    <w:rsid w:val="00B77EDF"/>
    <w:rsid w:val="00B77EFD"/>
    <w:rsid w:val="00B8004C"/>
    <w:rsid w:val="00B80091"/>
    <w:rsid w:val="00B8022E"/>
    <w:rsid w:val="00B8025C"/>
    <w:rsid w:val="00B80278"/>
    <w:rsid w:val="00B802B0"/>
    <w:rsid w:val="00B80514"/>
    <w:rsid w:val="00B807E7"/>
    <w:rsid w:val="00B808FC"/>
    <w:rsid w:val="00B8092B"/>
    <w:rsid w:val="00B80932"/>
    <w:rsid w:val="00B80A13"/>
    <w:rsid w:val="00B80BA3"/>
    <w:rsid w:val="00B80C2A"/>
    <w:rsid w:val="00B80D62"/>
    <w:rsid w:val="00B80E55"/>
    <w:rsid w:val="00B8123D"/>
    <w:rsid w:val="00B81256"/>
    <w:rsid w:val="00B8149A"/>
    <w:rsid w:val="00B814F0"/>
    <w:rsid w:val="00B81A57"/>
    <w:rsid w:val="00B81BD8"/>
    <w:rsid w:val="00B81C42"/>
    <w:rsid w:val="00B81DE4"/>
    <w:rsid w:val="00B81E25"/>
    <w:rsid w:val="00B8200C"/>
    <w:rsid w:val="00B82175"/>
    <w:rsid w:val="00B8226A"/>
    <w:rsid w:val="00B82384"/>
    <w:rsid w:val="00B823A2"/>
    <w:rsid w:val="00B825C6"/>
    <w:rsid w:val="00B827B4"/>
    <w:rsid w:val="00B8281D"/>
    <w:rsid w:val="00B82B00"/>
    <w:rsid w:val="00B82D2E"/>
    <w:rsid w:val="00B82F41"/>
    <w:rsid w:val="00B83230"/>
    <w:rsid w:val="00B83276"/>
    <w:rsid w:val="00B832AD"/>
    <w:rsid w:val="00B83336"/>
    <w:rsid w:val="00B839C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642"/>
    <w:rsid w:val="00B857EC"/>
    <w:rsid w:val="00B858F9"/>
    <w:rsid w:val="00B859EB"/>
    <w:rsid w:val="00B85B9E"/>
    <w:rsid w:val="00B85C03"/>
    <w:rsid w:val="00B85EC7"/>
    <w:rsid w:val="00B865EB"/>
    <w:rsid w:val="00B8686C"/>
    <w:rsid w:val="00B86A8C"/>
    <w:rsid w:val="00B86C4B"/>
    <w:rsid w:val="00B87749"/>
    <w:rsid w:val="00B87B04"/>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3A0"/>
    <w:rsid w:val="00B924AD"/>
    <w:rsid w:val="00B928C1"/>
    <w:rsid w:val="00B92A9C"/>
    <w:rsid w:val="00B92C78"/>
    <w:rsid w:val="00B92CBC"/>
    <w:rsid w:val="00B92D5C"/>
    <w:rsid w:val="00B92EFF"/>
    <w:rsid w:val="00B93122"/>
    <w:rsid w:val="00B93187"/>
    <w:rsid w:val="00B9335D"/>
    <w:rsid w:val="00B939CF"/>
    <w:rsid w:val="00B93BA6"/>
    <w:rsid w:val="00B93CD3"/>
    <w:rsid w:val="00B93DB9"/>
    <w:rsid w:val="00B93EA4"/>
    <w:rsid w:val="00B94460"/>
    <w:rsid w:val="00B94463"/>
    <w:rsid w:val="00B944F7"/>
    <w:rsid w:val="00B94758"/>
    <w:rsid w:val="00B9484B"/>
    <w:rsid w:val="00B9489B"/>
    <w:rsid w:val="00B94984"/>
    <w:rsid w:val="00B94A32"/>
    <w:rsid w:val="00B94BC7"/>
    <w:rsid w:val="00B94EF7"/>
    <w:rsid w:val="00B953A5"/>
    <w:rsid w:val="00B9552E"/>
    <w:rsid w:val="00B95813"/>
    <w:rsid w:val="00B959CF"/>
    <w:rsid w:val="00B95B45"/>
    <w:rsid w:val="00B95B56"/>
    <w:rsid w:val="00B95B8D"/>
    <w:rsid w:val="00B95BD7"/>
    <w:rsid w:val="00B95BE6"/>
    <w:rsid w:val="00B95C6F"/>
    <w:rsid w:val="00B95D62"/>
    <w:rsid w:val="00B95EB7"/>
    <w:rsid w:val="00B95F24"/>
    <w:rsid w:val="00B960C2"/>
    <w:rsid w:val="00B960CA"/>
    <w:rsid w:val="00B96169"/>
    <w:rsid w:val="00B9617C"/>
    <w:rsid w:val="00B96388"/>
    <w:rsid w:val="00B964B0"/>
    <w:rsid w:val="00B965BF"/>
    <w:rsid w:val="00B9661F"/>
    <w:rsid w:val="00B96A60"/>
    <w:rsid w:val="00B96BB2"/>
    <w:rsid w:val="00B96E62"/>
    <w:rsid w:val="00B97036"/>
    <w:rsid w:val="00B97073"/>
    <w:rsid w:val="00B9709A"/>
    <w:rsid w:val="00B9799B"/>
    <w:rsid w:val="00B97CF4"/>
    <w:rsid w:val="00B97F2F"/>
    <w:rsid w:val="00BA0329"/>
    <w:rsid w:val="00BA0CD6"/>
    <w:rsid w:val="00BA0D17"/>
    <w:rsid w:val="00BA0D9B"/>
    <w:rsid w:val="00BA0E51"/>
    <w:rsid w:val="00BA0F59"/>
    <w:rsid w:val="00BA0FA3"/>
    <w:rsid w:val="00BA1297"/>
    <w:rsid w:val="00BA12CD"/>
    <w:rsid w:val="00BA13CE"/>
    <w:rsid w:val="00BA143F"/>
    <w:rsid w:val="00BA172D"/>
    <w:rsid w:val="00BA1790"/>
    <w:rsid w:val="00BA1DC7"/>
    <w:rsid w:val="00BA20C5"/>
    <w:rsid w:val="00BA2120"/>
    <w:rsid w:val="00BA2181"/>
    <w:rsid w:val="00BA2320"/>
    <w:rsid w:val="00BA249C"/>
    <w:rsid w:val="00BA2509"/>
    <w:rsid w:val="00BA2777"/>
    <w:rsid w:val="00BA277B"/>
    <w:rsid w:val="00BA2791"/>
    <w:rsid w:val="00BA2880"/>
    <w:rsid w:val="00BA2905"/>
    <w:rsid w:val="00BA2A8D"/>
    <w:rsid w:val="00BA2ABC"/>
    <w:rsid w:val="00BA2F3A"/>
    <w:rsid w:val="00BA31C4"/>
    <w:rsid w:val="00BA333F"/>
    <w:rsid w:val="00BA3345"/>
    <w:rsid w:val="00BA3403"/>
    <w:rsid w:val="00BA34AB"/>
    <w:rsid w:val="00BA3512"/>
    <w:rsid w:val="00BA39A5"/>
    <w:rsid w:val="00BA3A63"/>
    <w:rsid w:val="00BA3D44"/>
    <w:rsid w:val="00BA3D99"/>
    <w:rsid w:val="00BA41B3"/>
    <w:rsid w:val="00BA491C"/>
    <w:rsid w:val="00BA4940"/>
    <w:rsid w:val="00BA4BC6"/>
    <w:rsid w:val="00BA4DE3"/>
    <w:rsid w:val="00BA4E15"/>
    <w:rsid w:val="00BA4F59"/>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78"/>
    <w:rsid w:val="00BA6CF2"/>
    <w:rsid w:val="00BA7188"/>
    <w:rsid w:val="00BA733A"/>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706"/>
    <w:rsid w:val="00BB180B"/>
    <w:rsid w:val="00BB18FE"/>
    <w:rsid w:val="00BB1A0B"/>
    <w:rsid w:val="00BB1D72"/>
    <w:rsid w:val="00BB2014"/>
    <w:rsid w:val="00BB202D"/>
    <w:rsid w:val="00BB20FB"/>
    <w:rsid w:val="00BB214E"/>
    <w:rsid w:val="00BB22C7"/>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334"/>
    <w:rsid w:val="00BB446C"/>
    <w:rsid w:val="00BB4B89"/>
    <w:rsid w:val="00BB4BB4"/>
    <w:rsid w:val="00BB4CBD"/>
    <w:rsid w:val="00BB4EB4"/>
    <w:rsid w:val="00BB5132"/>
    <w:rsid w:val="00BB54FD"/>
    <w:rsid w:val="00BB5745"/>
    <w:rsid w:val="00BB579D"/>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B7"/>
    <w:rsid w:val="00BB7FF4"/>
    <w:rsid w:val="00BC0028"/>
    <w:rsid w:val="00BC00A3"/>
    <w:rsid w:val="00BC04EB"/>
    <w:rsid w:val="00BC0824"/>
    <w:rsid w:val="00BC0955"/>
    <w:rsid w:val="00BC0A15"/>
    <w:rsid w:val="00BC0A6F"/>
    <w:rsid w:val="00BC0AC4"/>
    <w:rsid w:val="00BC111D"/>
    <w:rsid w:val="00BC13B3"/>
    <w:rsid w:val="00BC13F6"/>
    <w:rsid w:val="00BC1458"/>
    <w:rsid w:val="00BC15AF"/>
    <w:rsid w:val="00BC1833"/>
    <w:rsid w:val="00BC19B0"/>
    <w:rsid w:val="00BC1A24"/>
    <w:rsid w:val="00BC1A67"/>
    <w:rsid w:val="00BC1CCB"/>
    <w:rsid w:val="00BC1E59"/>
    <w:rsid w:val="00BC1F80"/>
    <w:rsid w:val="00BC20DE"/>
    <w:rsid w:val="00BC2238"/>
    <w:rsid w:val="00BC24AE"/>
    <w:rsid w:val="00BC28FB"/>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4EC4"/>
    <w:rsid w:val="00BC5066"/>
    <w:rsid w:val="00BC55BA"/>
    <w:rsid w:val="00BC5651"/>
    <w:rsid w:val="00BC575D"/>
    <w:rsid w:val="00BC58B7"/>
    <w:rsid w:val="00BC5F13"/>
    <w:rsid w:val="00BC616F"/>
    <w:rsid w:val="00BC618B"/>
    <w:rsid w:val="00BC6207"/>
    <w:rsid w:val="00BC6297"/>
    <w:rsid w:val="00BC6783"/>
    <w:rsid w:val="00BC6A26"/>
    <w:rsid w:val="00BC6BB1"/>
    <w:rsid w:val="00BC6C46"/>
    <w:rsid w:val="00BC6DD0"/>
    <w:rsid w:val="00BC6F6E"/>
    <w:rsid w:val="00BC72B7"/>
    <w:rsid w:val="00BC737E"/>
    <w:rsid w:val="00BC73C7"/>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76E"/>
    <w:rsid w:val="00BD286D"/>
    <w:rsid w:val="00BD2CF0"/>
    <w:rsid w:val="00BD2CF2"/>
    <w:rsid w:val="00BD2FD2"/>
    <w:rsid w:val="00BD312A"/>
    <w:rsid w:val="00BD3200"/>
    <w:rsid w:val="00BD34D5"/>
    <w:rsid w:val="00BD3AE9"/>
    <w:rsid w:val="00BD3C2F"/>
    <w:rsid w:val="00BD3D25"/>
    <w:rsid w:val="00BD3D2B"/>
    <w:rsid w:val="00BD3E99"/>
    <w:rsid w:val="00BD40C5"/>
    <w:rsid w:val="00BD4382"/>
    <w:rsid w:val="00BD4461"/>
    <w:rsid w:val="00BD4766"/>
    <w:rsid w:val="00BD4774"/>
    <w:rsid w:val="00BD47C2"/>
    <w:rsid w:val="00BD4A84"/>
    <w:rsid w:val="00BD4AF4"/>
    <w:rsid w:val="00BD4B9B"/>
    <w:rsid w:val="00BD4F0C"/>
    <w:rsid w:val="00BD5325"/>
    <w:rsid w:val="00BD54CE"/>
    <w:rsid w:val="00BD5506"/>
    <w:rsid w:val="00BD57FC"/>
    <w:rsid w:val="00BD6638"/>
    <w:rsid w:val="00BD6975"/>
    <w:rsid w:val="00BD6B33"/>
    <w:rsid w:val="00BD6C2A"/>
    <w:rsid w:val="00BD6E19"/>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C57"/>
    <w:rsid w:val="00BE0D68"/>
    <w:rsid w:val="00BE1155"/>
    <w:rsid w:val="00BE1157"/>
    <w:rsid w:val="00BE1281"/>
    <w:rsid w:val="00BE140B"/>
    <w:rsid w:val="00BE1550"/>
    <w:rsid w:val="00BE155A"/>
    <w:rsid w:val="00BE179D"/>
    <w:rsid w:val="00BE18DF"/>
    <w:rsid w:val="00BE1928"/>
    <w:rsid w:val="00BE1F37"/>
    <w:rsid w:val="00BE1F84"/>
    <w:rsid w:val="00BE221D"/>
    <w:rsid w:val="00BE2290"/>
    <w:rsid w:val="00BE2379"/>
    <w:rsid w:val="00BE23A0"/>
    <w:rsid w:val="00BE242A"/>
    <w:rsid w:val="00BE2707"/>
    <w:rsid w:val="00BE2751"/>
    <w:rsid w:val="00BE2A0C"/>
    <w:rsid w:val="00BE2AB5"/>
    <w:rsid w:val="00BE2D5E"/>
    <w:rsid w:val="00BE2D8C"/>
    <w:rsid w:val="00BE2EDB"/>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C9B"/>
    <w:rsid w:val="00BE5DC6"/>
    <w:rsid w:val="00BE5DE2"/>
    <w:rsid w:val="00BE6084"/>
    <w:rsid w:val="00BE6600"/>
    <w:rsid w:val="00BE661E"/>
    <w:rsid w:val="00BE6641"/>
    <w:rsid w:val="00BE6B20"/>
    <w:rsid w:val="00BE7159"/>
    <w:rsid w:val="00BE71C8"/>
    <w:rsid w:val="00BE727C"/>
    <w:rsid w:val="00BE7497"/>
    <w:rsid w:val="00BE74CB"/>
    <w:rsid w:val="00BE7757"/>
    <w:rsid w:val="00BE7AD9"/>
    <w:rsid w:val="00BE7B07"/>
    <w:rsid w:val="00BE7CEC"/>
    <w:rsid w:val="00BE7E03"/>
    <w:rsid w:val="00BE7E13"/>
    <w:rsid w:val="00BE7FC9"/>
    <w:rsid w:val="00BF0199"/>
    <w:rsid w:val="00BF0522"/>
    <w:rsid w:val="00BF06A5"/>
    <w:rsid w:val="00BF0788"/>
    <w:rsid w:val="00BF0967"/>
    <w:rsid w:val="00BF0C36"/>
    <w:rsid w:val="00BF0D1F"/>
    <w:rsid w:val="00BF0ED6"/>
    <w:rsid w:val="00BF127F"/>
    <w:rsid w:val="00BF170B"/>
    <w:rsid w:val="00BF190E"/>
    <w:rsid w:val="00BF1F8E"/>
    <w:rsid w:val="00BF1FB3"/>
    <w:rsid w:val="00BF23F9"/>
    <w:rsid w:val="00BF25E7"/>
    <w:rsid w:val="00BF267D"/>
    <w:rsid w:val="00BF26A5"/>
    <w:rsid w:val="00BF2A98"/>
    <w:rsid w:val="00BF2AEE"/>
    <w:rsid w:val="00BF2BBB"/>
    <w:rsid w:val="00BF2E5D"/>
    <w:rsid w:val="00BF3185"/>
    <w:rsid w:val="00BF328C"/>
    <w:rsid w:val="00BF3391"/>
    <w:rsid w:val="00BF3D2E"/>
    <w:rsid w:val="00BF3F24"/>
    <w:rsid w:val="00BF4092"/>
    <w:rsid w:val="00BF43AD"/>
    <w:rsid w:val="00BF43B7"/>
    <w:rsid w:val="00BF452A"/>
    <w:rsid w:val="00BF4575"/>
    <w:rsid w:val="00BF4854"/>
    <w:rsid w:val="00BF4E96"/>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521"/>
    <w:rsid w:val="00BF667C"/>
    <w:rsid w:val="00BF6942"/>
    <w:rsid w:val="00BF70EA"/>
    <w:rsid w:val="00BF73DB"/>
    <w:rsid w:val="00BF751C"/>
    <w:rsid w:val="00BF7523"/>
    <w:rsid w:val="00BF7582"/>
    <w:rsid w:val="00BF7768"/>
    <w:rsid w:val="00BF796A"/>
    <w:rsid w:val="00BF7A19"/>
    <w:rsid w:val="00BF7CE8"/>
    <w:rsid w:val="00BF7D95"/>
    <w:rsid w:val="00BF7F60"/>
    <w:rsid w:val="00C000B8"/>
    <w:rsid w:val="00C0047B"/>
    <w:rsid w:val="00C00499"/>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17A"/>
    <w:rsid w:val="00C03437"/>
    <w:rsid w:val="00C03913"/>
    <w:rsid w:val="00C03AA1"/>
    <w:rsid w:val="00C03C1A"/>
    <w:rsid w:val="00C040C7"/>
    <w:rsid w:val="00C041EE"/>
    <w:rsid w:val="00C04461"/>
    <w:rsid w:val="00C04630"/>
    <w:rsid w:val="00C04A0B"/>
    <w:rsid w:val="00C04B62"/>
    <w:rsid w:val="00C04D55"/>
    <w:rsid w:val="00C04DFE"/>
    <w:rsid w:val="00C052D9"/>
    <w:rsid w:val="00C0531C"/>
    <w:rsid w:val="00C0547D"/>
    <w:rsid w:val="00C054E9"/>
    <w:rsid w:val="00C05616"/>
    <w:rsid w:val="00C05693"/>
    <w:rsid w:val="00C056DE"/>
    <w:rsid w:val="00C0573A"/>
    <w:rsid w:val="00C0606F"/>
    <w:rsid w:val="00C0641F"/>
    <w:rsid w:val="00C06457"/>
    <w:rsid w:val="00C0659C"/>
    <w:rsid w:val="00C06672"/>
    <w:rsid w:val="00C06833"/>
    <w:rsid w:val="00C069C8"/>
    <w:rsid w:val="00C06AEE"/>
    <w:rsid w:val="00C06AF6"/>
    <w:rsid w:val="00C06D4E"/>
    <w:rsid w:val="00C06E51"/>
    <w:rsid w:val="00C07400"/>
    <w:rsid w:val="00C07463"/>
    <w:rsid w:val="00C07531"/>
    <w:rsid w:val="00C075DF"/>
    <w:rsid w:val="00C076A5"/>
    <w:rsid w:val="00C07705"/>
    <w:rsid w:val="00C0785F"/>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A02"/>
    <w:rsid w:val="00C12DBB"/>
    <w:rsid w:val="00C131A4"/>
    <w:rsid w:val="00C13363"/>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DE5"/>
    <w:rsid w:val="00C14F55"/>
    <w:rsid w:val="00C152FE"/>
    <w:rsid w:val="00C1568B"/>
    <w:rsid w:val="00C15882"/>
    <w:rsid w:val="00C15F01"/>
    <w:rsid w:val="00C160D0"/>
    <w:rsid w:val="00C1617F"/>
    <w:rsid w:val="00C1620C"/>
    <w:rsid w:val="00C16248"/>
    <w:rsid w:val="00C162E6"/>
    <w:rsid w:val="00C163A0"/>
    <w:rsid w:val="00C166D3"/>
    <w:rsid w:val="00C16787"/>
    <w:rsid w:val="00C167F0"/>
    <w:rsid w:val="00C169A2"/>
    <w:rsid w:val="00C17AA3"/>
    <w:rsid w:val="00C17B12"/>
    <w:rsid w:val="00C17F13"/>
    <w:rsid w:val="00C200B3"/>
    <w:rsid w:val="00C2029A"/>
    <w:rsid w:val="00C203CF"/>
    <w:rsid w:val="00C204CA"/>
    <w:rsid w:val="00C204D5"/>
    <w:rsid w:val="00C2067D"/>
    <w:rsid w:val="00C20966"/>
    <w:rsid w:val="00C2097C"/>
    <w:rsid w:val="00C20A4D"/>
    <w:rsid w:val="00C20AC7"/>
    <w:rsid w:val="00C20C18"/>
    <w:rsid w:val="00C20C64"/>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D8D"/>
    <w:rsid w:val="00C22F46"/>
    <w:rsid w:val="00C22FEC"/>
    <w:rsid w:val="00C2320B"/>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363"/>
    <w:rsid w:val="00C25452"/>
    <w:rsid w:val="00C255A6"/>
    <w:rsid w:val="00C25884"/>
    <w:rsid w:val="00C25AD5"/>
    <w:rsid w:val="00C25CDD"/>
    <w:rsid w:val="00C25EEB"/>
    <w:rsid w:val="00C260F9"/>
    <w:rsid w:val="00C26840"/>
    <w:rsid w:val="00C26991"/>
    <w:rsid w:val="00C26CBB"/>
    <w:rsid w:val="00C275CF"/>
    <w:rsid w:val="00C2798A"/>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B16"/>
    <w:rsid w:val="00C40B2E"/>
    <w:rsid w:val="00C40C03"/>
    <w:rsid w:val="00C40E2F"/>
    <w:rsid w:val="00C40E9B"/>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9B1"/>
    <w:rsid w:val="00C439D0"/>
    <w:rsid w:val="00C43A7E"/>
    <w:rsid w:val="00C43CDF"/>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EF9"/>
    <w:rsid w:val="00C45FB9"/>
    <w:rsid w:val="00C463FE"/>
    <w:rsid w:val="00C465AC"/>
    <w:rsid w:val="00C4662A"/>
    <w:rsid w:val="00C467B3"/>
    <w:rsid w:val="00C46BF4"/>
    <w:rsid w:val="00C46D67"/>
    <w:rsid w:val="00C471EC"/>
    <w:rsid w:val="00C472AB"/>
    <w:rsid w:val="00C474CB"/>
    <w:rsid w:val="00C47516"/>
    <w:rsid w:val="00C47799"/>
    <w:rsid w:val="00C47997"/>
    <w:rsid w:val="00C47D73"/>
    <w:rsid w:val="00C47E37"/>
    <w:rsid w:val="00C5053F"/>
    <w:rsid w:val="00C507D9"/>
    <w:rsid w:val="00C50A04"/>
    <w:rsid w:val="00C50C8B"/>
    <w:rsid w:val="00C50D99"/>
    <w:rsid w:val="00C50F21"/>
    <w:rsid w:val="00C50F27"/>
    <w:rsid w:val="00C50FFE"/>
    <w:rsid w:val="00C51298"/>
    <w:rsid w:val="00C51434"/>
    <w:rsid w:val="00C514B5"/>
    <w:rsid w:val="00C51894"/>
    <w:rsid w:val="00C51AA5"/>
    <w:rsid w:val="00C51AAA"/>
    <w:rsid w:val="00C51BBC"/>
    <w:rsid w:val="00C51C43"/>
    <w:rsid w:val="00C52015"/>
    <w:rsid w:val="00C5218D"/>
    <w:rsid w:val="00C522D8"/>
    <w:rsid w:val="00C52348"/>
    <w:rsid w:val="00C52595"/>
    <w:rsid w:val="00C5276D"/>
    <w:rsid w:val="00C5281B"/>
    <w:rsid w:val="00C5296F"/>
    <w:rsid w:val="00C52CAB"/>
    <w:rsid w:val="00C52DBF"/>
    <w:rsid w:val="00C5306F"/>
    <w:rsid w:val="00C530C2"/>
    <w:rsid w:val="00C530CD"/>
    <w:rsid w:val="00C534F0"/>
    <w:rsid w:val="00C53689"/>
    <w:rsid w:val="00C53AA1"/>
    <w:rsid w:val="00C53C75"/>
    <w:rsid w:val="00C53D1E"/>
    <w:rsid w:val="00C53D35"/>
    <w:rsid w:val="00C53D59"/>
    <w:rsid w:val="00C53EFC"/>
    <w:rsid w:val="00C53FDC"/>
    <w:rsid w:val="00C543E6"/>
    <w:rsid w:val="00C54943"/>
    <w:rsid w:val="00C5498D"/>
    <w:rsid w:val="00C54AC5"/>
    <w:rsid w:val="00C54ADE"/>
    <w:rsid w:val="00C54B7F"/>
    <w:rsid w:val="00C54E9A"/>
    <w:rsid w:val="00C551D1"/>
    <w:rsid w:val="00C552B8"/>
    <w:rsid w:val="00C553E6"/>
    <w:rsid w:val="00C55407"/>
    <w:rsid w:val="00C55634"/>
    <w:rsid w:val="00C55647"/>
    <w:rsid w:val="00C55916"/>
    <w:rsid w:val="00C559F3"/>
    <w:rsid w:val="00C55C37"/>
    <w:rsid w:val="00C55D79"/>
    <w:rsid w:val="00C55E9E"/>
    <w:rsid w:val="00C561D0"/>
    <w:rsid w:val="00C56708"/>
    <w:rsid w:val="00C568CA"/>
    <w:rsid w:val="00C569B9"/>
    <w:rsid w:val="00C56A97"/>
    <w:rsid w:val="00C56E07"/>
    <w:rsid w:val="00C56E8A"/>
    <w:rsid w:val="00C56EEA"/>
    <w:rsid w:val="00C57643"/>
    <w:rsid w:val="00C579A3"/>
    <w:rsid w:val="00C57CAB"/>
    <w:rsid w:val="00C57D93"/>
    <w:rsid w:val="00C57F36"/>
    <w:rsid w:val="00C57F60"/>
    <w:rsid w:val="00C60591"/>
    <w:rsid w:val="00C608F1"/>
    <w:rsid w:val="00C60A23"/>
    <w:rsid w:val="00C60DD8"/>
    <w:rsid w:val="00C61079"/>
    <w:rsid w:val="00C611CF"/>
    <w:rsid w:val="00C6156F"/>
    <w:rsid w:val="00C617F1"/>
    <w:rsid w:val="00C61C09"/>
    <w:rsid w:val="00C61C50"/>
    <w:rsid w:val="00C62690"/>
    <w:rsid w:val="00C628E5"/>
    <w:rsid w:val="00C62A00"/>
    <w:rsid w:val="00C62A03"/>
    <w:rsid w:val="00C62AEF"/>
    <w:rsid w:val="00C633C8"/>
    <w:rsid w:val="00C6341E"/>
    <w:rsid w:val="00C634FB"/>
    <w:rsid w:val="00C6377B"/>
    <w:rsid w:val="00C63D0D"/>
    <w:rsid w:val="00C63D47"/>
    <w:rsid w:val="00C63E86"/>
    <w:rsid w:val="00C63EE3"/>
    <w:rsid w:val="00C63F33"/>
    <w:rsid w:val="00C64261"/>
    <w:rsid w:val="00C646C3"/>
    <w:rsid w:val="00C64789"/>
    <w:rsid w:val="00C64903"/>
    <w:rsid w:val="00C64D23"/>
    <w:rsid w:val="00C65094"/>
    <w:rsid w:val="00C6528A"/>
    <w:rsid w:val="00C65618"/>
    <w:rsid w:val="00C65BA7"/>
    <w:rsid w:val="00C65CA4"/>
    <w:rsid w:val="00C65E61"/>
    <w:rsid w:val="00C65F23"/>
    <w:rsid w:val="00C65FEB"/>
    <w:rsid w:val="00C6621D"/>
    <w:rsid w:val="00C66322"/>
    <w:rsid w:val="00C6645E"/>
    <w:rsid w:val="00C665CF"/>
    <w:rsid w:val="00C66849"/>
    <w:rsid w:val="00C668C6"/>
    <w:rsid w:val="00C66950"/>
    <w:rsid w:val="00C66C78"/>
    <w:rsid w:val="00C66DF4"/>
    <w:rsid w:val="00C66F95"/>
    <w:rsid w:val="00C672A9"/>
    <w:rsid w:val="00C673E0"/>
    <w:rsid w:val="00C673EC"/>
    <w:rsid w:val="00C67422"/>
    <w:rsid w:val="00C67500"/>
    <w:rsid w:val="00C678D1"/>
    <w:rsid w:val="00C67946"/>
    <w:rsid w:val="00C67E72"/>
    <w:rsid w:val="00C67F56"/>
    <w:rsid w:val="00C67FFC"/>
    <w:rsid w:val="00C702AD"/>
    <w:rsid w:val="00C7048A"/>
    <w:rsid w:val="00C705EB"/>
    <w:rsid w:val="00C70602"/>
    <w:rsid w:val="00C706B2"/>
    <w:rsid w:val="00C7091E"/>
    <w:rsid w:val="00C70D75"/>
    <w:rsid w:val="00C70F0A"/>
    <w:rsid w:val="00C71073"/>
    <w:rsid w:val="00C71137"/>
    <w:rsid w:val="00C711B8"/>
    <w:rsid w:val="00C71326"/>
    <w:rsid w:val="00C713D9"/>
    <w:rsid w:val="00C713EC"/>
    <w:rsid w:val="00C7157A"/>
    <w:rsid w:val="00C71805"/>
    <w:rsid w:val="00C71971"/>
    <w:rsid w:val="00C71ACF"/>
    <w:rsid w:val="00C71BCE"/>
    <w:rsid w:val="00C71BFD"/>
    <w:rsid w:val="00C71F2F"/>
    <w:rsid w:val="00C723C3"/>
    <w:rsid w:val="00C726ED"/>
    <w:rsid w:val="00C72977"/>
    <w:rsid w:val="00C72A7A"/>
    <w:rsid w:val="00C72BA9"/>
    <w:rsid w:val="00C72C5F"/>
    <w:rsid w:val="00C72CEE"/>
    <w:rsid w:val="00C72D65"/>
    <w:rsid w:val="00C72F20"/>
    <w:rsid w:val="00C731B2"/>
    <w:rsid w:val="00C73281"/>
    <w:rsid w:val="00C7353A"/>
    <w:rsid w:val="00C73AD3"/>
    <w:rsid w:val="00C73AE0"/>
    <w:rsid w:val="00C73B16"/>
    <w:rsid w:val="00C73E22"/>
    <w:rsid w:val="00C74176"/>
    <w:rsid w:val="00C74640"/>
    <w:rsid w:val="00C74BF3"/>
    <w:rsid w:val="00C74E1F"/>
    <w:rsid w:val="00C74E90"/>
    <w:rsid w:val="00C74EC9"/>
    <w:rsid w:val="00C74F3F"/>
    <w:rsid w:val="00C75187"/>
    <w:rsid w:val="00C75295"/>
    <w:rsid w:val="00C753F1"/>
    <w:rsid w:val="00C758F7"/>
    <w:rsid w:val="00C75BE2"/>
    <w:rsid w:val="00C762C5"/>
    <w:rsid w:val="00C76469"/>
    <w:rsid w:val="00C7653B"/>
    <w:rsid w:val="00C76FFE"/>
    <w:rsid w:val="00C77768"/>
    <w:rsid w:val="00C77893"/>
    <w:rsid w:val="00C77996"/>
    <w:rsid w:val="00C77A05"/>
    <w:rsid w:val="00C77D6A"/>
    <w:rsid w:val="00C77FD7"/>
    <w:rsid w:val="00C80127"/>
    <w:rsid w:val="00C806AE"/>
    <w:rsid w:val="00C8088E"/>
    <w:rsid w:val="00C80D14"/>
    <w:rsid w:val="00C810BB"/>
    <w:rsid w:val="00C8113E"/>
    <w:rsid w:val="00C812FA"/>
    <w:rsid w:val="00C8133F"/>
    <w:rsid w:val="00C814E0"/>
    <w:rsid w:val="00C81522"/>
    <w:rsid w:val="00C81B04"/>
    <w:rsid w:val="00C81C1F"/>
    <w:rsid w:val="00C81CDF"/>
    <w:rsid w:val="00C81D23"/>
    <w:rsid w:val="00C81D96"/>
    <w:rsid w:val="00C81F5B"/>
    <w:rsid w:val="00C828AF"/>
    <w:rsid w:val="00C82ADE"/>
    <w:rsid w:val="00C82D1B"/>
    <w:rsid w:val="00C830B5"/>
    <w:rsid w:val="00C831FE"/>
    <w:rsid w:val="00C832D6"/>
    <w:rsid w:val="00C8336E"/>
    <w:rsid w:val="00C83593"/>
    <w:rsid w:val="00C838C8"/>
    <w:rsid w:val="00C83DF1"/>
    <w:rsid w:val="00C84509"/>
    <w:rsid w:val="00C84541"/>
    <w:rsid w:val="00C846E0"/>
    <w:rsid w:val="00C8484A"/>
    <w:rsid w:val="00C8498E"/>
    <w:rsid w:val="00C84C4D"/>
    <w:rsid w:val="00C84CA8"/>
    <w:rsid w:val="00C84CE7"/>
    <w:rsid w:val="00C85164"/>
    <w:rsid w:val="00C851E0"/>
    <w:rsid w:val="00C852B9"/>
    <w:rsid w:val="00C853C2"/>
    <w:rsid w:val="00C856EB"/>
    <w:rsid w:val="00C85BC4"/>
    <w:rsid w:val="00C85C98"/>
    <w:rsid w:val="00C85D51"/>
    <w:rsid w:val="00C85EAF"/>
    <w:rsid w:val="00C86179"/>
    <w:rsid w:val="00C86190"/>
    <w:rsid w:val="00C8634A"/>
    <w:rsid w:val="00C865EB"/>
    <w:rsid w:val="00C8660D"/>
    <w:rsid w:val="00C86809"/>
    <w:rsid w:val="00C8683E"/>
    <w:rsid w:val="00C868D8"/>
    <w:rsid w:val="00C86B4B"/>
    <w:rsid w:val="00C87391"/>
    <w:rsid w:val="00C874D4"/>
    <w:rsid w:val="00C87686"/>
    <w:rsid w:val="00C87A17"/>
    <w:rsid w:val="00C87A4D"/>
    <w:rsid w:val="00C87DFF"/>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657"/>
    <w:rsid w:val="00C92767"/>
    <w:rsid w:val="00C92800"/>
    <w:rsid w:val="00C92ACF"/>
    <w:rsid w:val="00C92B5E"/>
    <w:rsid w:val="00C92F7A"/>
    <w:rsid w:val="00C93493"/>
    <w:rsid w:val="00C9351C"/>
    <w:rsid w:val="00C938AD"/>
    <w:rsid w:val="00C93B02"/>
    <w:rsid w:val="00C93BBC"/>
    <w:rsid w:val="00C93F6E"/>
    <w:rsid w:val="00C941FE"/>
    <w:rsid w:val="00C94789"/>
    <w:rsid w:val="00C947B0"/>
    <w:rsid w:val="00C948E7"/>
    <w:rsid w:val="00C94F51"/>
    <w:rsid w:val="00C9510D"/>
    <w:rsid w:val="00C9586D"/>
    <w:rsid w:val="00C959B6"/>
    <w:rsid w:val="00C959F1"/>
    <w:rsid w:val="00C95B4F"/>
    <w:rsid w:val="00C95C83"/>
    <w:rsid w:val="00C95EDD"/>
    <w:rsid w:val="00C95F0A"/>
    <w:rsid w:val="00C95F61"/>
    <w:rsid w:val="00C96008"/>
    <w:rsid w:val="00C960E7"/>
    <w:rsid w:val="00C961E2"/>
    <w:rsid w:val="00C964BB"/>
    <w:rsid w:val="00C9664E"/>
    <w:rsid w:val="00C96681"/>
    <w:rsid w:val="00C96823"/>
    <w:rsid w:val="00C96A98"/>
    <w:rsid w:val="00C96C22"/>
    <w:rsid w:val="00C96CAA"/>
    <w:rsid w:val="00C97165"/>
    <w:rsid w:val="00C973B8"/>
    <w:rsid w:val="00C9780C"/>
    <w:rsid w:val="00C9786B"/>
    <w:rsid w:val="00C978DD"/>
    <w:rsid w:val="00C97CA3"/>
    <w:rsid w:val="00C97F24"/>
    <w:rsid w:val="00CA00AD"/>
    <w:rsid w:val="00CA037E"/>
    <w:rsid w:val="00CA0530"/>
    <w:rsid w:val="00CA05A1"/>
    <w:rsid w:val="00CA070A"/>
    <w:rsid w:val="00CA084D"/>
    <w:rsid w:val="00CA08FC"/>
    <w:rsid w:val="00CA0B27"/>
    <w:rsid w:val="00CA0E00"/>
    <w:rsid w:val="00CA1627"/>
    <w:rsid w:val="00CA18AC"/>
    <w:rsid w:val="00CA1CDD"/>
    <w:rsid w:val="00CA2005"/>
    <w:rsid w:val="00CA22EE"/>
    <w:rsid w:val="00CA234D"/>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361"/>
    <w:rsid w:val="00CA43F6"/>
    <w:rsid w:val="00CA44E6"/>
    <w:rsid w:val="00CA44FB"/>
    <w:rsid w:val="00CA45D3"/>
    <w:rsid w:val="00CA47A5"/>
    <w:rsid w:val="00CA4AB3"/>
    <w:rsid w:val="00CA4B34"/>
    <w:rsid w:val="00CA4C38"/>
    <w:rsid w:val="00CA4C82"/>
    <w:rsid w:val="00CA4F8E"/>
    <w:rsid w:val="00CA5009"/>
    <w:rsid w:val="00CA5A52"/>
    <w:rsid w:val="00CA5A68"/>
    <w:rsid w:val="00CA5B74"/>
    <w:rsid w:val="00CA5B7D"/>
    <w:rsid w:val="00CA5DC4"/>
    <w:rsid w:val="00CA5EE7"/>
    <w:rsid w:val="00CA5FC4"/>
    <w:rsid w:val="00CA606E"/>
    <w:rsid w:val="00CA61A7"/>
    <w:rsid w:val="00CA61D7"/>
    <w:rsid w:val="00CA632D"/>
    <w:rsid w:val="00CA6B06"/>
    <w:rsid w:val="00CA6DE4"/>
    <w:rsid w:val="00CA7047"/>
    <w:rsid w:val="00CA71D4"/>
    <w:rsid w:val="00CA7241"/>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C1"/>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628B"/>
    <w:rsid w:val="00CB640D"/>
    <w:rsid w:val="00CB643B"/>
    <w:rsid w:val="00CB64D0"/>
    <w:rsid w:val="00CB65D3"/>
    <w:rsid w:val="00CB6660"/>
    <w:rsid w:val="00CB6709"/>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0FA"/>
    <w:rsid w:val="00CC0111"/>
    <w:rsid w:val="00CC03DE"/>
    <w:rsid w:val="00CC0488"/>
    <w:rsid w:val="00CC049D"/>
    <w:rsid w:val="00CC056A"/>
    <w:rsid w:val="00CC0613"/>
    <w:rsid w:val="00CC086F"/>
    <w:rsid w:val="00CC0927"/>
    <w:rsid w:val="00CC09D4"/>
    <w:rsid w:val="00CC09D5"/>
    <w:rsid w:val="00CC0ABF"/>
    <w:rsid w:val="00CC0B56"/>
    <w:rsid w:val="00CC0DC8"/>
    <w:rsid w:val="00CC0EA4"/>
    <w:rsid w:val="00CC1038"/>
    <w:rsid w:val="00CC111A"/>
    <w:rsid w:val="00CC1274"/>
    <w:rsid w:val="00CC1568"/>
    <w:rsid w:val="00CC1669"/>
    <w:rsid w:val="00CC1924"/>
    <w:rsid w:val="00CC1987"/>
    <w:rsid w:val="00CC1D02"/>
    <w:rsid w:val="00CC23C9"/>
    <w:rsid w:val="00CC250F"/>
    <w:rsid w:val="00CC2545"/>
    <w:rsid w:val="00CC2578"/>
    <w:rsid w:val="00CC2613"/>
    <w:rsid w:val="00CC267A"/>
    <w:rsid w:val="00CC27C2"/>
    <w:rsid w:val="00CC2936"/>
    <w:rsid w:val="00CC2D35"/>
    <w:rsid w:val="00CC2DF0"/>
    <w:rsid w:val="00CC2E10"/>
    <w:rsid w:val="00CC2F85"/>
    <w:rsid w:val="00CC2FFF"/>
    <w:rsid w:val="00CC305E"/>
    <w:rsid w:val="00CC30E3"/>
    <w:rsid w:val="00CC3130"/>
    <w:rsid w:val="00CC31F3"/>
    <w:rsid w:val="00CC339D"/>
    <w:rsid w:val="00CC3486"/>
    <w:rsid w:val="00CC364D"/>
    <w:rsid w:val="00CC3DC0"/>
    <w:rsid w:val="00CC3DF3"/>
    <w:rsid w:val="00CC41F1"/>
    <w:rsid w:val="00CC439E"/>
    <w:rsid w:val="00CC45D2"/>
    <w:rsid w:val="00CC465C"/>
    <w:rsid w:val="00CC499F"/>
    <w:rsid w:val="00CC4A12"/>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73"/>
    <w:rsid w:val="00CC7082"/>
    <w:rsid w:val="00CC723E"/>
    <w:rsid w:val="00CC76CF"/>
    <w:rsid w:val="00CC7807"/>
    <w:rsid w:val="00CC787D"/>
    <w:rsid w:val="00CC788D"/>
    <w:rsid w:val="00CC7904"/>
    <w:rsid w:val="00CC7B58"/>
    <w:rsid w:val="00CC7CC5"/>
    <w:rsid w:val="00CC7EB3"/>
    <w:rsid w:val="00CC7F52"/>
    <w:rsid w:val="00CD041F"/>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AAA"/>
    <w:rsid w:val="00CD1DA9"/>
    <w:rsid w:val="00CD1E55"/>
    <w:rsid w:val="00CD1EE5"/>
    <w:rsid w:val="00CD2217"/>
    <w:rsid w:val="00CD2340"/>
    <w:rsid w:val="00CD250D"/>
    <w:rsid w:val="00CD258C"/>
    <w:rsid w:val="00CD280B"/>
    <w:rsid w:val="00CD2FB7"/>
    <w:rsid w:val="00CD3473"/>
    <w:rsid w:val="00CD37C0"/>
    <w:rsid w:val="00CD391E"/>
    <w:rsid w:val="00CD3A88"/>
    <w:rsid w:val="00CD3DCF"/>
    <w:rsid w:val="00CD4189"/>
    <w:rsid w:val="00CD451E"/>
    <w:rsid w:val="00CD5071"/>
    <w:rsid w:val="00CD5213"/>
    <w:rsid w:val="00CD53F3"/>
    <w:rsid w:val="00CD5453"/>
    <w:rsid w:val="00CD5ADF"/>
    <w:rsid w:val="00CD5F94"/>
    <w:rsid w:val="00CD5FF8"/>
    <w:rsid w:val="00CD64D0"/>
    <w:rsid w:val="00CD6897"/>
    <w:rsid w:val="00CD6AE5"/>
    <w:rsid w:val="00CD6D14"/>
    <w:rsid w:val="00CD7325"/>
    <w:rsid w:val="00CD7352"/>
    <w:rsid w:val="00CD7AA8"/>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BB6"/>
    <w:rsid w:val="00CE3D3A"/>
    <w:rsid w:val="00CE3E1D"/>
    <w:rsid w:val="00CE3F21"/>
    <w:rsid w:val="00CE3FB9"/>
    <w:rsid w:val="00CE42EA"/>
    <w:rsid w:val="00CE440C"/>
    <w:rsid w:val="00CE44FE"/>
    <w:rsid w:val="00CE471B"/>
    <w:rsid w:val="00CE487A"/>
    <w:rsid w:val="00CE48A2"/>
    <w:rsid w:val="00CE4BE0"/>
    <w:rsid w:val="00CE4CFD"/>
    <w:rsid w:val="00CE4E3A"/>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FEB"/>
    <w:rsid w:val="00CE7144"/>
    <w:rsid w:val="00CE71AC"/>
    <w:rsid w:val="00CE7255"/>
    <w:rsid w:val="00CE73A7"/>
    <w:rsid w:val="00CE753E"/>
    <w:rsid w:val="00CE75AF"/>
    <w:rsid w:val="00CE76AE"/>
    <w:rsid w:val="00CE7874"/>
    <w:rsid w:val="00CE799F"/>
    <w:rsid w:val="00CE7C66"/>
    <w:rsid w:val="00CF004C"/>
    <w:rsid w:val="00CF0268"/>
    <w:rsid w:val="00CF0331"/>
    <w:rsid w:val="00CF038B"/>
    <w:rsid w:val="00CF0584"/>
    <w:rsid w:val="00CF0635"/>
    <w:rsid w:val="00CF06A9"/>
    <w:rsid w:val="00CF0811"/>
    <w:rsid w:val="00CF089A"/>
    <w:rsid w:val="00CF0C55"/>
    <w:rsid w:val="00CF0D41"/>
    <w:rsid w:val="00CF0E49"/>
    <w:rsid w:val="00CF0F0C"/>
    <w:rsid w:val="00CF1114"/>
    <w:rsid w:val="00CF1191"/>
    <w:rsid w:val="00CF164C"/>
    <w:rsid w:val="00CF1836"/>
    <w:rsid w:val="00CF18C2"/>
    <w:rsid w:val="00CF1FEB"/>
    <w:rsid w:val="00CF2114"/>
    <w:rsid w:val="00CF2310"/>
    <w:rsid w:val="00CF2604"/>
    <w:rsid w:val="00CF30E7"/>
    <w:rsid w:val="00CF34A2"/>
    <w:rsid w:val="00CF3630"/>
    <w:rsid w:val="00CF3817"/>
    <w:rsid w:val="00CF38EE"/>
    <w:rsid w:val="00CF3AAE"/>
    <w:rsid w:val="00CF3AF5"/>
    <w:rsid w:val="00CF3DA6"/>
    <w:rsid w:val="00CF3E13"/>
    <w:rsid w:val="00CF3E6A"/>
    <w:rsid w:val="00CF3F11"/>
    <w:rsid w:val="00CF430C"/>
    <w:rsid w:val="00CF45F4"/>
    <w:rsid w:val="00CF46D5"/>
    <w:rsid w:val="00CF473D"/>
    <w:rsid w:val="00CF4932"/>
    <w:rsid w:val="00CF49DE"/>
    <w:rsid w:val="00CF4A9C"/>
    <w:rsid w:val="00CF4B9C"/>
    <w:rsid w:val="00CF4F07"/>
    <w:rsid w:val="00CF4FE0"/>
    <w:rsid w:val="00CF50DB"/>
    <w:rsid w:val="00CF511B"/>
    <w:rsid w:val="00CF529F"/>
    <w:rsid w:val="00CF5314"/>
    <w:rsid w:val="00CF5524"/>
    <w:rsid w:val="00CF6226"/>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26"/>
    <w:rsid w:val="00D00E86"/>
    <w:rsid w:val="00D01147"/>
    <w:rsid w:val="00D01329"/>
    <w:rsid w:val="00D01412"/>
    <w:rsid w:val="00D015BB"/>
    <w:rsid w:val="00D01851"/>
    <w:rsid w:val="00D01B80"/>
    <w:rsid w:val="00D01BB6"/>
    <w:rsid w:val="00D01C26"/>
    <w:rsid w:val="00D01CA9"/>
    <w:rsid w:val="00D01FE5"/>
    <w:rsid w:val="00D021B8"/>
    <w:rsid w:val="00D02656"/>
    <w:rsid w:val="00D0265D"/>
    <w:rsid w:val="00D02677"/>
    <w:rsid w:val="00D02682"/>
    <w:rsid w:val="00D0284C"/>
    <w:rsid w:val="00D02997"/>
    <w:rsid w:val="00D02AF6"/>
    <w:rsid w:val="00D02BB3"/>
    <w:rsid w:val="00D02C22"/>
    <w:rsid w:val="00D02C2A"/>
    <w:rsid w:val="00D02EC6"/>
    <w:rsid w:val="00D02F85"/>
    <w:rsid w:val="00D030A5"/>
    <w:rsid w:val="00D030BF"/>
    <w:rsid w:val="00D03121"/>
    <w:rsid w:val="00D0340F"/>
    <w:rsid w:val="00D0368A"/>
    <w:rsid w:val="00D03C8D"/>
    <w:rsid w:val="00D03FB9"/>
    <w:rsid w:val="00D04469"/>
    <w:rsid w:val="00D045FA"/>
    <w:rsid w:val="00D0488B"/>
    <w:rsid w:val="00D04D89"/>
    <w:rsid w:val="00D051BD"/>
    <w:rsid w:val="00D056C7"/>
    <w:rsid w:val="00D056D7"/>
    <w:rsid w:val="00D0585A"/>
    <w:rsid w:val="00D05962"/>
    <w:rsid w:val="00D05B1A"/>
    <w:rsid w:val="00D05E09"/>
    <w:rsid w:val="00D05E55"/>
    <w:rsid w:val="00D05EE9"/>
    <w:rsid w:val="00D0625F"/>
    <w:rsid w:val="00D063F8"/>
    <w:rsid w:val="00D065FA"/>
    <w:rsid w:val="00D066FB"/>
    <w:rsid w:val="00D06A01"/>
    <w:rsid w:val="00D06E92"/>
    <w:rsid w:val="00D06F1C"/>
    <w:rsid w:val="00D07CF6"/>
    <w:rsid w:val="00D07D8E"/>
    <w:rsid w:val="00D07E7C"/>
    <w:rsid w:val="00D10111"/>
    <w:rsid w:val="00D10114"/>
    <w:rsid w:val="00D10386"/>
    <w:rsid w:val="00D103DD"/>
    <w:rsid w:val="00D1048C"/>
    <w:rsid w:val="00D104C3"/>
    <w:rsid w:val="00D106FB"/>
    <w:rsid w:val="00D108A1"/>
    <w:rsid w:val="00D10B64"/>
    <w:rsid w:val="00D10F11"/>
    <w:rsid w:val="00D110BF"/>
    <w:rsid w:val="00D1128D"/>
    <w:rsid w:val="00D112C1"/>
    <w:rsid w:val="00D11346"/>
    <w:rsid w:val="00D11ABD"/>
    <w:rsid w:val="00D1202B"/>
    <w:rsid w:val="00D12067"/>
    <w:rsid w:val="00D12286"/>
    <w:rsid w:val="00D12562"/>
    <w:rsid w:val="00D12601"/>
    <w:rsid w:val="00D12883"/>
    <w:rsid w:val="00D12A2E"/>
    <w:rsid w:val="00D12A8C"/>
    <w:rsid w:val="00D12BC2"/>
    <w:rsid w:val="00D12C15"/>
    <w:rsid w:val="00D12E0C"/>
    <w:rsid w:val="00D13124"/>
    <w:rsid w:val="00D134D4"/>
    <w:rsid w:val="00D138C7"/>
    <w:rsid w:val="00D139EF"/>
    <w:rsid w:val="00D13A9A"/>
    <w:rsid w:val="00D13B66"/>
    <w:rsid w:val="00D13DE9"/>
    <w:rsid w:val="00D13FB9"/>
    <w:rsid w:val="00D1409D"/>
    <w:rsid w:val="00D141DA"/>
    <w:rsid w:val="00D1435A"/>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00"/>
    <w:rsid w:val="00D15B74"/>
    <w:rsid w:val="00D15BD4"/>
    <w:rsid w:val="00D15E9C"/>
    <w:rsid w:val="00D15F1C"/>
    <w:rsid w:val="00D15F48"/>
    <w:rsid w:val="00D16667"/>
    <w:rsid w:val="00D16B62"/>
    <w:rsid w:val="00D16D14"/>
    <w:rsid w:val="00D16D8B"/>
    <w:rsid w:val="00D175BA"/>
    <w:rsid w:val="00D177E8"/>
    <w:rsid w:val="00D1784C"/>
    <w:rsid w:val="00D17BDF"/>
    <w:rsid w:val="00D17DB6"/>
    <w:rsid w:val="00D17E59"/>
    <w:rsid w:val="00D20100"/>
    <w:rsid w:val="00D2017D"/>
    <w:rsid w:val="00D20398"/>
    <w:rsid w:val="00D206AE"/>
    <w:rsid w:val="00D2070D"/>
    <w:rsid w:val="00D20830"/>
    <w:rsid w:val="00D20C93"/>
    <w:rsid w:val="00D20F04"/>
    <w:rsid w:val="00D21136"/>
    <w:rsid w:val="00D213F8"/>
    <w:rsid w:val="00D21464"/>
    <w:rsid w:val="00D215D1"/>
    <w:rsid w:val="00D21658"/>
    <w:rsid w:val="00D2170D"/>
    <w:rsid w:val="00D2198A"/>
    <w:rsid w:val="00D21AB8"/>
    <w:rsid w:val="00D21B2D"/>
    <w:rsid w:val="00D21BA9"/>
    <w:rsid w:val="00D21E4F"/>
    <w:rsid w:val="00D2238F"/>
    <w:rsid w:val="00D227CE"/>
    <w:rsid w:val="00D22970"/>
    <w:rsid w:val="00D22EBD"/>
    <w:rsid w:val="00D22F7D"/>
    <w:rsid w:val="00D22F8F"/>
    <w:rsid w:val="00D23123"/>
    <w:rsid w:val="00D2327C"/>
    <w:rsid w:val="00D23434"/>
    <w:rsid w:val="00D2381B"/>
    <w:rsid w:val="00D23984"/>
    <w:rsid w:val="00D23B3E"/>
    <w:rsid w:val="00D23DAC"/>
    <w:rsid w:val="00D23DF1"/>
    <w:rsid w:val="00D23EC8"/>
    <w:rsid w:val="00D23EE5"/>
    <w:rsid w:val="00D23FBF"/>
    <w:rsid w:val="00D23FE0"/>
    <w:rsid w:val="00D240EF"/>
    <w:rsid w:val="00D24111"/>
    <w:rsid w:val="00D241FA"/>
    <w:rsid w:val="00D24204"/>
    <w:rsid w:val="00D242C7"/>
    <w:rsid w:val="00D243AC"/>
    <w:rsid w:val="00D2476E"/>
    <w:rsid w:val="00D248A2"/>
    <w:rsid w:val="00D249F0"/>
    <w:rsid w:val="00D24AB6"/>
    <w:rsid w:val="00D24AB9"/>
    <w:rsid w:val="00D24CC0"/>
    <w:rsid w:val="00D24F80"/>
    <w:rsid w:val="00D24F97"/>
    <w:rsid w:val="00D2517C"/>
    <w:rsid w:val="00D2524E"/>
    <w:rsid w:val="00D2549C"/>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0C5"/>
    <w:rsid w:val="00D301AA"/>
    <w:rsid w:val="00D3035C"/>
    <w:rsid w:val="00D30471"/>
    <w:rsid w:val="00D306F3"/>
    <w:rsid w:val="00D307E5"/>
    <w:rsid w:val="00D3097C"/>
    <w:rsid w:val="00D309D2"/>
    <w:rsid w:val="00D30BF5"/>
    <w:rsid w:val="00D30DF3"/>
    <w:rsid w:val="00D30E23"/>
    <w:rsid w:val="00D30F3D"/>
    <w:rsid w:val="00D31122"/>
    <w:rsid w:val="00D311DA"/>
    <w:rsid w:val="00D312B9"/>
    <w:rsid w:val="00D31595"/>
    <w:rsid w:val="00D317F2"/>
    <w:rsid w:val="00D31801"/>
    <w:rsid w:val="00D31BB8"/>
    <w:rsid w:val="00D31C06"/>
    <w:rsid w:val="00D31F9F"/>
    <w:rsid w:val="00D31FE4"/>
    <w:rsid w:val="00D3218B"/>
    <w:rsid w:val="00D3228F"/>
    <w:rsid w:val="00D3260C"/>
    <w:rsid w:val="00D3265C"/>
    <w:rsid w:val="00D3267A"/>
    <w:rsid w:val="00D327F1"/>
    <w:rsid w:val="00D32C8A"/>
    <w:rsid w:val="00D32D08"/>
    <w:rsid w:val="00D32D80"/>
    <w:rsid w:val="00D3309F"/>
    <w:rsid w:val="00D333EA"/>
    <w:rsid w:val="00D33877"/>
    <w:rsid w:val="00D33933"/>
    <w:rsid w:val="00D339C5"/>
    <w:rsid w:val="00D33BBF"/>
    <w:rsid w:val="00D33CA1"/>
    <w:rsid w:val="00D33CAF"/>
    <w:rsid w:val="00D33CDA"/>
    <w:rsid w:val="00D33F89"/>
    <w:rsid w:val="00D343FC"/>
    <w:rsid w:val="00D34628"/>
    <w:rsid w:val="00D34702"/>
    <w:rsid w:val="00D34829"/>
    <w:rsid w:val="00D3498D"/>
    <w:rsid w:val="00D34B54"/>
    <w:rsid w:val="00D34E23"/>
    <w:rsid w:val="00D34E49"/>
    <w:rsid w:val="00D35089"/>
    <w:rsid w:val="00D3510B"/>
    <w:rsid w:val="00D35279"/>
    <w:rsid w:val="00D3539C"/>
    <w:rsid w:val="00D354E3"/>
    <w:rsid w:val="00D3574A"/>
    <w:rsid w:val="00D358E4"/>
    <w:rsid w:val="00D35DA1"/>
    <w:rsid w:val="00D3641E"/>
    <w:rsid w:val="00D364B0"/>
    <w:rsid w:val="00D364CD"/>
    <w:rsid w:val="00D36725"/>
    <w:rsid w:val="00D367AF"/>
    <w:rsid w:val="00D36936"/>
    <w:rsid w:val="00D36942"/>
    <w:rsid w:val="00D36D75"/>
    <w:rsid w:val="00D377B8"/>
    <w:rsid w:val="00D37D39"/>
    <w:rsid w:val="00D37DA2"/>
    <w:rsid w:val="00D37DFF"/>
    <w:rsid w:val="00D37F42"/>
    <w:rsid w:val="00D40448"/>
    <w:rsid w:val="00D407AB"/>
    <w:rsid w:val="00D408F1"/>
    <w:rsid w:val="00D4094F"/>
    <w:rsid w:val="00D40978"/>
    <w:rsid w:val="00D40DD0"/>
    <w:rsid w:val="00D40DFF"/>
    <w:rsid w:val="00D40E6C"/>
    <w:rsid w:val="00D40F69"/>
    <w:rsid w:val="00D40F74"/>
    <w:rsid w:val="00D4134E"/>
    <w:rsid w:val="00D414E8"/>
    <w:rsid w:val="00D41606"/>
    <w:rsid w:val="00D417C6"/>
    <w:rsid w:val="00D41B50"/>
    <w:rsid w:val="00D41C7B"/>
    <w:rsid w:val="00D41D6B"/>
    <w:rsid w:val="00D420BE"/>
    <w:rsid w:val="00D424FC"/>
    <w:rsid w:val="00D42958"/>
    <w:rsid w:val="00D4296F"/>
    <w:rsid w:val="00D42A16"/>
    <w:rsid w:val="00D42AA3"/>
    <w:rsid w:val="00D42C16"/>
    <w:rsid w:val="00D42CEF"/>
    <w:rsid w:val="00D4306F"/>
    <w:rsid w:val="00D431FE"/>
    <w:rsid w:val="00D43346"/>
    <w:rsid w:val="00D43475"/>
    <w:rsid w:val="00D4377C"/>
    <w:rsid w:val="00D43A4F"/>
    <w:rsid w:val="00D43C40"/>
    <w:rsid w:val="00D43E63"/>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20"/>
    <w:rsid w:val="00D46253"/>
    <w:rsid w:val="00D46911"/>
    <w:rsid w:val="00D46922"/>
    <w:rsid w:val="00D46CFC"/>
    <w:rsid w:val="00D46E67"/>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9F2"/>
    <w:rsid w:val="00D51AF3"/>
    <w:rsid w:val="00D51CB2"/>
    <w:rsid w:val="00D51DE7"/>
    <w:rsid w:val="00D52034"/>
    <w:rsid w:val="00D52040"/>
    <w:rsid w:val="00D5246C"/>
    <w:rsid w:val="00D5265B"/>
    <w:rsid w:val="00D5268E"/>
    <w:rsid w:val="00D528FA"/>
    <w:rsid w:val="00D5298D"/>
    <w:rsid w:val="00D529B6"/>
    <w:rsid w:val="00D52D0A"/>
    <w:rsid w:val="00D52EA1"/>
    <w:rsid w:val="00D532FE"/>
    <w:rsid w:val="00D53492"/>
    <w:rsid w:val="00D537BF"/>
    <w:rsid w:val="00D539ED"/>
    <w:rsid w:val="00D53C1F"/>
    <w:rsid w:val="00D53C3E"/>
    <w:rsid w:val="00D53D3D"/>
    <w:rsid w:val="00D54754"/>
    <w:rsid w:val="00D548B1"/>
    <w:rsid w:val="00D54E9A"/>
    <w:rsid w:val="00D54EC9"/>
    <w:rsid w:val="00D54F55"/>
    <w:rsid w:val="00D54FB0"/>
    <w:rsid w:val="00D550AE"/>
    <w:rsid w:val="00D55117"/>
    <w:rsid w:val="00D551A0"/>
    <w:rsid w:val="00D55233"/>
    <w:rsid w:val="00D556E3"/>
    <w:rsid w:val="00D556EE"/>
    <w:rsid w:val="00D557F9"/>
    <w:rsid w:val="00D55B49"/>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8B"/>
    <w:rsid w:val="00D606A7"/>
    <w:rsid w:val="00D6070F"/>
    <w:rsid w:val="00D607B5"/>
    <w:rsid w:val="00D607DC"/>
    <w:rsid w:val="00D60A11"/>
    <w:rsid w:val="00D60B9D"/>
    <w:rsid w:val="00D60BCB"/>
    <w:rsid w:val="00D60BD3"/>
    <w:rsid w:val="00D60D2A"/>
    <w:rsid w:val="00D60DF8"/>
    <w:rsid w:val="00D60EDB"/>
    <w:rsid w:val="00D614C1"/>
    <w:rsid w:val="00D616EB"/>
    <w:rsid w:val="00D61816"/>
    <w:rsid w:val="00D61A40"/>
    <w:rsid w:val="00D61E08"/>
    <w:rsid w:val="00D623C1"/>
    <w:rsid w:val="00D62563"/>
    <w:rsid w:val="00D626CA"/>
    <w:rsid w:val="00D628EF"/>
    <w:rsid w:val="00D629A8"/>
    <w:rsid w:val="00D62A4F"/>
    <w:rsid w:val="00D62CDA"/>
    <w:rsid w:val="00D633A8"/>
    <w:rsid w:val="00D636FA"/>
    <w:rsid w:val="00D63781"/>
    <w:rsid w:val="00D63989"/>
    <w:rsid w:val="00D6399B"/>
    <w:rsid w:val="00D63A7D"/>
    <w:rsid w:val="00D63B99"/>
    <w:rsid w:val="00D63C4C"/>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0B"/>
    <w:rsid w:val="00D6615E"/>
    <w:rsid w:val="00D66722"/>
    <w:rsid w:val="00D66BF1"/>
    <w:rsid w:val="00D66DF7"/>
    <w:rsid w:val="00D66E6A"/>
    <w:rsid w:val="00D66EC0"/>
    <w:rsid w:val="00D66FB9"/>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38E"/>
    <w:rsid w:val="00D7072D"/>
    <w:rsid w:val="00D70B05"/>
    <w:rsid w:val="00D70E3B"/>
    <w:rsid w:val="00D70F22"/>
    <w:rsid w:val="00D71089"/>
    <w:rsid w:val="00D711A8"/>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F8E"/>
    <w:rsid w:val="00D72F9F"/>
    <w:rsid w:val="00D73136"/>
    <w:rsid w:val="00D7334E"/>
    <w:rsid w:val="00D7339A"/>
    <w:rsid w:val="00D739CD"/>
    <w:rsid w:val="00D73F76"/>
    <w:rsid w:val="00D73FEA"/>
    <w:rsid w:val="00D73FEE"/>
    <w:rsid w:val="00D7414E"/>
    <w:rsid w:val="00D7422E"/>
    <w:rsid w:val="00D74299"/>
    <w:rsid w:val="00D744AD"/>
    <w:rsid w:val="00D74597"/>
    <w:rsid w:val="00D74775"/>
    <w:rsid w:val="00D748E5"/>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3A1"/>
    <w:rsid w:val="00D77761"/>
    <w:rsid w:val="00D778C1"/>
    <w:rsid w:val="00D77AC6"/>
    <w:rsid w:val="00D77B52"/>
    <w:rsid w:val="00D77D71"/>
    <w:rsid w:val="00D77F24"/>
    <w:rsid w:val="00D77FBB"/>
    <w:rsid w:val="00D80935"/>
    <w:rsid w:val="00D80A5B"/>
    <w:rsid w:val="00D80C7E"/>
    <w:rsid w:val="00D80C82"/>
    <w:rsid w:val="00D80D0B"/>
    <w:rsid w:val="00D80E89"/>
    <w:rsid w:val="00D80FA2"/>
    <w:rsid w:val="00D80FCC"/>
    <w:rsid w:val="00D81136"/>
    <w:rsid w:val="00D812B8"/>
    <w:rsid w:val="00D8148E"/>
    <w:rsid w:val="00D81725"/>
    <w:rsid w:val="00D81819"/>
    <w:rsid w:val="00D81944"/>
    <w:rsid w:val="00D81A33"/>
    <w:rsid w:val="00D81C8A"/>
    <w:rsid w:val="00D81CD0"/>
    <w:rsid w:val="00D81ED1"/>
    <w:rsid w:val="00D820E1"/>
    <w:rsid w:val="00D82117"/>
    <w:rsid w:val="00D82599"/>
    <w:rsid w:val="00D8293A"/>
    <w:rsid w:val="00D82B85"/>
    <w:rsid w:val="00D82CB2"/>
    <w:rsid w:val="00D83036"/>
    <w:rsid w:val="00D83178"/>
    <w:rsid w:val="00D831AE"/>
    <w:rsid w:val="00D83218"/>
    <w:rsid w:val="00D833A9"/>
    <w:rsid w:val="00D8354C"/>
    <w:rsid w:val="00D835F0"/>
    <w:rsid w:val="00D8396A"/>
    <w:rsid w:val="00D83B45"/>
    <w:rsid w:val="00D83B8D"/>
    <w:rsid w:val="00D83CC4"/>
    <w:rsid w:val="00D83EB3"/>
    <w:rsid w:val="00D83EC4"/>
    <w:rsid w:val="00D840B0"/>
    <w:rsid w:val="00D840BB"/>
    <w:rsid w:val="00D840C6"/>
    <w:rsid w:val="00D84145"/>
    <w:rsid w:val="00D841A8"/>
    <w:rsid w:val="00D842AA"/>
    <w:rsid w:val="00D8467C"/>
    <w:rsid w:val="00D84884"/>
    <w:rsid w:val="00D849CA"/>
    <w:rsid w:val="00D84AF1"/>
    <w:rsid w:val="00D84B03"/>
    <w:rsid w:val="00D84C74"/>
    <w:rsid w:val="00D84E99"/>
    <w:rsid w:val="00D84EAE"/>
    <w:rsid w:val="00D851D4"/>
    <w:rsid w:val="00D851E5"/>
    <w:rsid w:val="00D85352"/>
    <w:rsid w:val="00D854BB"/>
    <w:rsid w:val="00D85A71"/>
    <w:rsid w:val="00D85D8A"/>
    <w:rsid w:val="00D85E92"/>
    <w:rsid w:val="00D85EC3"/>
    <w:rsid w:val="00D8644A"/>
    <w:rsid w:val="00D865C5"/>
    <w:rsid w:val="00D8687A"/>
    <w:rsid w:val="00D86F34"/>
    <w:rsid w:val="00D86F39"/>
    <w:rsid w:val="00D86FDB"/>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13"/>
    <w:rsid w:val="00D907BF"/>
    <w:rsid w:val="00D90945"/>
    <w:rsid w:val="00D90A9E"/>
    <w:rsid w:val="00D90C84"/>
    <w:rsid w:val="00D90D73"/>
    <w:rsid w:val="00D90ED9"/>
    <w:rsid w:val="00D90FF9"/>
    <w:rsid w:val="00D910B3"/>
    <w:rsid w:val="00D91249"/>
    <w:rsid w:val="00D91313"/>
    <w:rsid w:val="00D9132C"/>
    <w:rsid w:val="00D9160E"/>
    <w:rsid w:val="00D91DE3"/>
    <w:rsid w:val="00D91E3F"/>
    <w:rsid w:val="00D91FA5"/>
    <w:rsid w:val="00D9210A"/>
    <w:rsid w:val="00D92119"/>
    <w:rsid w:val="00D92290"/>
    <w:rsid w:val="00D92314"/>
    <w:rsid w:val="00D923E9"/>
    <w:rsid w:val="00D9240C"/>
    <w:rsid w:val="00D9244D"/>
    <w:rsid w:val="00D9247B"/>
    <w:rsid w:val="00D9252B"/>
    <w:rsid w:val="00D925C1"/>
    <w:rsid w:val="00D926E6"/>
    <w:rsid w:val="00D9286F"/>
    <w:rsid w:val="00D92B66"/>
    <w:rsid w:val="00D92D34"/>
    <w:rsid w:val="00D92D36"/>
    <w:rsid w:val="00D92E0E"/>
    <w:rsid w:val="00D92E1C"/>
    <w:rsid w:val="00D93191"/>
    <w:rsid w:val="00D93696"/>
    <w:rsid w:val="00D93899"/>
    <w:rsid w:val="00D938EA"/>
    <w:rsid w:val="00D93A8D"/>
    <w:rsid w:val="00D93B8D"/>
    <w:rsid w:val="00D93D65"/>
    <w:rsid w:val="00D93F98"/>
    <w:rsid w:val="00D943BC"/>
    <w:rsid w:val="00D944CA"/>
    <w:rsid w:val="00D94CDC"/>
    <w:rsid w:val="00D94D7A"/>
    <w:rsid w:val="00D94E1A"/>
    <w:rsid w:val="00D95057"/>
    <w:rsid w:val="00D952E0"/>
    <w:rsid w:val="00D95307"/>
    <w:rsid w:val="00D9530C"/>
    <w:rsid w:val="00D955A5"/>
    <w:rsid w:val="00D9566D"/>
    <w:rsid w:val="00D95A53"/>
    <w:rsid w:val="00D95EE2"/>
    <w:rsid w:val="00D95F8F"/>
    <w:rsid w:val="00D96407"/>
    <w:rsid w:val="00D9659E"/>
    <w:rsid w:val="00D965FF"/>
    <w:rsid w:val="00D96776"/>
    <w:rsid w:val="00D9684D"/>
    <w:rsid w:val="00D96B4F"/>
    <w:rsid w:val="00D96BD9"/>
    <w:rsid w:val="00D96C4E"/>
    <w:rsid w:val="00D96C95"/>
    <w:rsid w:val="00D96D4D"/>
    <w:rsid w:val="00D96D50"/>
    <w:rsid w:val="00D96DC1"/>
    <w:rsid w:val="00D96E3A"/>
    <w:rsid w:val="00D96F48"/>
    <w:rsid w:val="00D96F59"/>
    <w:rsid w:val="00D97034"/>
    <w:rsid w:val="00D97286"/>
    <w:rsid w:val="00D973E0"/>
    <w:rsid w:val="00D974FE"/>
    <w:rsid w:val="00D97526"/>
    <w:rsid w:val="00D9752B"/>
    <w:rsid w:val="00D97546"/>
    <w:rsid w:val="00D97967"/>
    <w:rsid w:val="00D97C58"/>
    <w:rsid w:val="00D97D20"/>
    <w:rsid w:val="00D97EDB"/>
    <w:rsid w:val="00DA0456"/>
    <w:rsid w:val="00DA0460"/>
    <w:rsid w:val="00DA0500"/>
    <w:rsid w:val="00DA0668"/>
    <w:rsid w:val="00DA0B05"/>
    <w:rsid w:val="00DA0B78"/>
    <w:rsid w:val="00DA1127"/>
    <w:rsid w:val="00DA1427"/>
    <w:rsid w:val="00DA1591"/>
    <w:rsid w:val="00DA1C03"/>
    <w:rsid w:val="00DA1FAB"/>
    <w:rsid w:val="00DA209B"/>
    <w:rsid w:val="00DA219C"/>
    <w:rsid w:val="00DA2396"/>
    <w:rsid w:val="00DA26DD"/>
    <w:rsid w:val="00DA26E2"/>
    <w:rsid w:val="00DA2955"/>
    <w:rsid w:val="00DA2BD2"/>
    <w:rsid w:val="00DA2F5A"/>
    <w:rsid w:val="00DA3067"/>
    <w:rsid w:val="00DA3396"/>
    <w:rsid w:val="00DA3443"/>
    <w:rsid w:val="00DA36FE"/>
    <w:rsid w:val="00DA3842"/>
    <w:rsid w:val="00DA3AE8"/>
    <w:rsid w:val="00DA3B73"/>
    <w:rsid w:val="00DA3BFB"/>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0D"/>
    <w:rsid w:val="00DA63A5"/>
    <w:rsid w:val="00DA63C7"/>
    <w:rsid w:val="00DA63F9"/>
    <w:rsid w:val="00DA6460"/>
    <w:rsid w:val="00DA66C4"/>
    <w:rsid w:val="00DA68E4"/>
    <w:rsid w:val="00DA6CC9"/>
    <w:rsid w:val="00DA6CFF"/>
    <w:rsid w:val="00DA6F46"/>
    <w:rsid w:val="00DA741F"/>
    <w:rsid w:val="00DA74A6"/>
    <w:rsid w:val="00DA78C0"/>
    <w:rsid w:val="00DA78C1"/>
    <w:rsid w:val="00DA7A00"/>
    <w:rsid w:val="00DA7CE2"/>
    <w:rsid w:val="00DA7E03"/>
    <w:rsid w:val="00DB0390"/>
    <w:rsid w:val="00DB042F"/>
    <w:rsid w:val="00DB0438"/>
    <w:rsid w:val="00DB04C3"/>
    <w:rsid w:val="00DB0712"/>
    <w:rsid w:val="00DB09D4"/>
    <w:rsid w:val="00DB0B96"/>
    <w:rsid w:val="00DB0C0F"/>
    <w:rsid w:val="00DB0C1E"/>
    <w:rsid w:val="00DB0D79"/>
    <w:rsid w:val="00DB0DEC"/>
    <w:rsid w:val="00DB113F"/>
    <w:rsid w:val="00DB1340"/>
    <w:rsid w:val="00DB135E"/>
    <w:rsid w:val="00DB174E"/>
    <w:rsid w:val="00DB1C79"/>
    <w:rsid w:val="00DB1CDD"/>
    <w:rsid w:val="00DB1FA8"/>
    <w:rsid w:val="00DB2171"/>
    <w:rsid w:val="00DB228C"/>
    <w:rsid w:val="00DB254E"/>
    <w:rsid w:val="00DB28F7"/>
    <w:rsid w:val="00DB2DBD"/>
    <w:rsid w:val="00DB2E3E"/>
    <w:rsid w:val="00DB33F9"/>
    <w:rsid w:val="00DB3515"/>
    <w:rsid w:val="00DB399F"/>
    <w:rsid w:val="00DB3A12"/>
    <w:rsid w:val="00DB3C91"/>
    <w:rsid w:val="00DB3D06"/>
    <w:rsid w:val="00DB42B7"/>
    <w:rsid w:val="00DB4586"/>
    <w:rsid w:val="00DB46B9"/>
    <w:rsid w:val="00DB4880"/>
    <w:rsid w:val="00DB4D0D"/>
    <w:rsid w:val="00DB5051"/>
    <w:rsid w:val="00DB5096"/>
    <w:rsid w:val="00DB50F4"/>
    <w:rsid w:val="00DB51B2"/>
    <w:rsid w:val="00DB51B3"/>
    <w:rsid w:val="00DB52F3"/>
    <w:rsid w:val="00DB54F7"/>
    <w:rsid w:val="00DB5680"/>
    <w:rsid w:val="00DB56B2"/>
    <w:rsid w:val="00DB5919"/>
    <w:rsid w:val="00DB5A10"/>
    <w:rsid w:val="00DB5DB3"/>
    <w:rsid w:val="00DB5E96"/>
    <w:rsid w:val="00DB624D"/>
    <w:rsid w:val="00DB63BF"/>
    <w:rsid w:val="00DB6933"/>
    <w:rsid w:val="00DB6A48"/>
    <w:rsid w:val="00DB6A92"/>
    <w:rsid w:val="00DB6BB0"/>
    <w:rsid w:val="00DB6C4F"/>
    <w:rsid w:val="00DB6EDD"/>
    <w:rsid w:val="00DB6FC9"/>
    <w:rsid w:val="00DB711D"/>
    <w:rsid w:val="00DB7291"/>
    <w:rsid w:val="00DB74F4"/>
    <w:rsid w:val="00DB75C5"/>
    <w:rsid w:val="00DB7667"/>
    <w:rsid w:val="00DB7766"/>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408"/>
    <w:rsid w:val="00DC15A8"/>
    <w:rsid w:val="00DC16A1"/>
    <w:rsid w:val="00DC1AB9"/>
    <w:rsid w:val="00DC1C21"/>
    <w:rsid w:val="00DC1D4B"/>
    <w:rsid w:val="00DC23AF"/>
    <w:rsid w:val="00DC264B"/>
    <w:rsid w:val="00DC27A4"/>
    <w:rsid w:val="00DC304F"/>
    <w:rsid w:val="00DC32BB"/>
    <w:rsid w:val="00DC3681"/>
    <w:rsid w:val="00DC3BF1"/>
    <w:rsid w:val="00DC3D30"/>
    <w:rsid w:val="00DC3EFF"/>
    <w:rsid w:val="00DC4039"/>
    <w:rsid w:val="00DC40F0"/>
    <w:rsid w:val="00DC4188"/>
    <w:rsid w:val="00DC43CC"/>
    <w:rsid w:val="00DC4549"/>
    <w:rsid w:val="00DC4A74"/>
    <w:rsid w:val="00DC4DB8"/>
    <w:rsid w:val="00DC4DDF"/>
    <w:rsid w:val="00DC4E4A"/>
    <w:rsid w:val="00DC4EA9"/>
    <w:rsid w:val="00DC4F31"/>
    <w:rsid w:val="00DC560F"/>
    <w:rsid w:val="00DC58F1"/>
    <w:rsid w:val="00DC5A8B"/>
    <w:rsid w:val="00DC5BA1"/>
    <w:rsid w:val="00DC5CF7"/>
    <w:rsid w:val="00DC601F"/>
    <w:rsid w:val="00DC6030"/>
    <w:rsid w:val="00DC611F"/>
    <w:rsid w:val="00DC6202"/>
    <w:rsid w:val="00DC62F2"/>
    <w:rsid w:val="00DC630B"/>
    <w:rsid w:val="00DC63BD"/>
    <w:rsid w:val="00DC6453"/>
    <w:rsid w:val="00DC66E8"/>
    <w:rsid w:val="00DC6E86"/>
    <w:rsid w:val="00DC6F16"/>
    <w:rsid w:val="00DC703E"/>
    <w:rsid w:val="00DC7181"/>
    <w:rsid w:val="00DC7259"/>
    <w:rsid w:val="00DC7265"/>
    <w:rsid w:val="00DC731D"/>
    <w:rsid w:val="00DC736D"/>
    <w:rsid w:val="00DC761B"/>
    <w:rsid w:val="00DC767B"/>
    <w:rsid w:val="00DC772C"/>
    <w:rsid w:val="00DC78EC"/>
    <w:rsid w:val="00DC7B71"/>
    <w:rsid w:val="00DC7CE7"/>
    <w:rsid w:val="00DC7E55"/>
    <w:rsid w:val="00DD00CC"/>
    <w:rsid w:val="00DD022C"/>
    <w:rsid w:val="00DD0890"/>
    <w:rsid w:val="00DD08A3"/>
    <w:rsid w:val="00DD0A8B"/>
    <w:rsid w:val="00DD0C50"/>
    <w:rsid w:val="00DD0D14"/>
    <w:rsid w:val="00DD0DA0"/>
    <w:rsid w:val="00DD0E81"/>
    <w:rsid w:val="00DD116F"/>
    <w:rsid w:val="00DD1408"/>
    <w:rsid w:val="00DD1431"/>
    <w:rsid w:val="00DD14CB"/>
    <w:rsid w:val="00DD17AA"/>
    <w:rsid w:val="00DD1A7D"/>
    <w:rsid w:val="00DD1D42"/>
    <w:rsid w:val="00DD20CE"/>
    <w:rsid w:val="00DD2114"/>
    <w:rsid w:val="00DD2271"/>
    <w:rsid w:val="00DD240B"/>
    <w:rsid w:val="00DD2421"/>
    <w:rsid w:val="00DD2455"/>
    <w:rsid w:val="00DD27A1"/>
    <w:rsid w:val="00DD29F1"/>
    <w:rsid w:val="00DD2D1F"/>
    <w:rsid w:val="00DD2DB3"/>
    <w:rsid w:val="00DD2EC2"/>
    <w:rsid w:val="00DD30AA"/>
    <w:rsid w:val="00DD3352"/>
    <w:rsid w:val="00DD353D"/>
    <w:rsid w:val="00DD3777"/>
    <w:rsid w:val="00DD3B02"/>
    <w:rsid w:val="00DD3BF8"/>
    <w:rsid w:val="00DD3CE0"/>
    <w:rsid w:val="00DD425C"/>
    <w:rsid w:val="00DD44E2"/>
    <w:rsid w:val="00DD44E3"/>
    <w:rsid w:val="00DD46E8"/>
    <w:rsid w:val="00DD48E1"/>
    <w:rsid w:val="00DD4A53"/>
    <w:rsid w:val="00DD4A83"/>
    <w:rsid w:val="00DD4BE3"/>
    <w:rsid w:val="00DD4F67"/>
    <w:rsid w:val="00DD50AC"/>
    <w:rsid w:val="00DD53C2"/>
    <w:rsid w:val="00DD5753"/>
    <w:rsid w:val="00DD5796"/>
    <w:rsid w:val="00DD580F"/>
    <w:rsid w:val="00DD58A8"/>
    <w:rsid w:val="00DD5E70"/>
    <w:rsid w:val="00DD5EF8"/>
    <w:rsid w:val="00DD63E3"/>
    <w:rsid w:val="00DD674C"/>
    <w:rsid w:val="00DD6805"/>
    <w:rsid w:val="00DD6C01"/>
    <w:rsid w:val="00DD6C8B"/>
    <w:rsid w:val="00DD6F1B"/>
    <w:rsid w:val="00DD7170"/>
    <w:rsid w:val="00DD7267"/>
    <w:rsid w:val="00DD7293"/>
    <w:rsid w:val="00DD72BC"/>
    <w:rsid w:val="00DD75D1"/>
    <w:rsid w:val="00DD75EB"/>
    <w:rsid w:val="00DE00DD"/>
    <w:rsid w:val="00DE01DB"/>
    <w:rsid w:val="00DE034A"/>
    <w:rsid w:val="00DE0475"/>
    <w:rsid w:val="00DE0582"/>
    <w:rsid w:val="00DE09BE"/>
    <w:rsid w:val="00DE0A31"/>
    <w:rsid w:val="00DE0A6A"/>
    <w:rsid w:val="00DE0AAF"/>
    <w:rsid w:val="00DE0E1F"/>
    <w:rsid w:val="00DE1409"/>
    <w:rsid w:val="00DE160D"/>
    <w:rsid w:val="00DE1682"/>
    <w:rsid w:val="00DE1964"/>
    <w:rsid w:val="00DE19BB"/>
    <w:rsid w:val="00DE1C98"/>
    <w:rsid w:val="00DE1D6B"/>
    <w:rsid w:val="00DE1F62"/>
    <w:rsid w:val="00DE20BB"/>
    <w:rsid w:val="00DE22FD"/>
    <w:rsid w:val="00DE23C1"/>
    <w:rsid w:val="00DE251F"/>
    <w:rsid w:val="00DE2C5E"/>
    <w:rsid w:val="00DE32C8"/>
    <w:rsid w:val="00DE3632"/>
    <w:rsid w:val="00DE3AE7"/>
    <w:rsid w:val="00DE3E0E"/>
    <w:rsid w:val="00DE3E53"/>
    <w:rsid w:val="00DE4548"/>
    <w:rsid w:val="00DE45B0"/>
    <w:rsid w:val="00DE464E"/>
    <w:rsid w:val="00DE47BB"/>
    <w:rsid w:val="00DE485C"/>
    <w:rsid w:val="00DE48B9"/>
    <w:rsid w:val="00DE48E5"/>
    <w:rsid w:val="00DE4C86"/>
    <w:rsid w:val="00DE50C8"/>
    <w:rsid w:val="00DE5106"/>
    <w:rsid w:val="00DE5128"/>
    <w:rsid w:val="00DE527A"/>
    <w:rsid w:val="00DE562E"/>
    <w:rsid w:val="00DE59F2"/>
    <w:rsid w:val="00DE5D42"/>
    <w:rsid w:val="00DE6250"/>
    <w:rsid w:val="00DE653E"/>
    <w:rsid w:val="00DE6700"/>
    <w:rsid w:val="00DE6826"/>
    <w:rsid w:val="00DE6863"/>
    <w:rsid w:val="00DE68C4"/>
    <w:rsid w:val="00DE6A07"/>
    <w:rsid w:val="00DE6CB9"/>
    <w:rsid w:val="00DE6E6E"/>
    <w:rsid w:val="00DE701D"/>
    <w:rsid w:val="00DE71C4"/>
    <w:rsid w:val="00DE728F"/>
    <w:rsid w:val="00DE73ED"/>
    <w:rsid w:val="00DE7492"/>
    <w:rsid w:val="00DE755D"/>
    <w:rsid w:val="00DE7566"/>
    <w:rsid w:val="00DE75EC"/>
    <w:rsid w:val="00DE7616"/>
    <w:rsid w:val="00DE76E3"/>
    <w:rsid w:val="00DE7DAB"/>
    <w:rsid w:val="00DF0078"/>
    <w:rsid w:val="00DF0513"/>
    <w:rsid w:val="00DF0602"/>
    <w:rsid w:val="00DF07EE"/>
    <w:rsid w:val="00DF0908"/>
    <w:rsid w:val="00DF0E8C"/>
    <w:rsid w:val="00DF17C2"/>
    <w:rsid w:val="00DF215E"/>
    <w:rsid w:val="00DF286E"/>
    <w:rsid w:val="00DF2886"/>
    <w:rsid w:val="00DF29E6"/>
    <w:rsid w:val="00DF2D48"/>
    <w:rsid w:val="00DF2D98"/>
    <w:rsid w:val="00DF2FE6"/>
    <w:rsid w:val="00DF3193"/>
    <w:rsid w:val="00DF31A2"/>
    <w:rsid w:val="00DF3364"/>
    <w:rsid w:val="00DF3830"/>
    <w:rsid w:val="00DF39FE"/>
    <w:rsid w:val="00DF3A9E"/>
    <w:rsid w:val="00DF3AEC"/>
    <w:rsid w:val="00DF3B38"/>
    <w:rsid w:val="00DF3B68"/>
    <w:rsid w:val="00DF3BAD"/>
    <w:rsid w:val="00DF3C6C"/>
    <w:rsid w:val="00DF3CED"/>
    <w:rsid w:val="00DF412C"/>
    <w:rsid w:val="00DF41B7"/>
    <w:rsid w:val="00DF423F"/>
    <w:rsid w:val="00DF4316"/>
    <w:rsid w:val="00DF44BD"/>
    <w:rsid w:val="00DF4DB6"/>
    <w:rsid w:val="00DF4DFF"/>
    <w:rsid w:val="00DF4EB6"/>
    <w:rsid w:val="00DF5457"/>
    <w:rsid w:val="00DF5708"/>
    <w:rsid w:val="00DF5839"/>
    <w:rsid w:val="00DF5900"/>
    <w:rsid w:val="00DF5DE0"/>
    <w:rsid w:val="00DF5ED0"/>
    <w:rsid w:val="00DF607A"/>
    <w:rsid w:val="00DF60DA"/>
    <w:rsid w:val="00DF6198"/>
    <w:rsid w:val="00DF68EF"/>
    <w:rsid w:val="00DF6C8D"/>
    <w:rsid w:val="00DF6CA4"/>
    <w:rsid w:val="00DF6ED6"/>
    <w:rsid w:val="00DF7092"/>
    <w:rsid w:val="00DF71E0"/>
    <w:rsid w:val="00DF7813"/>
    <w:rsid w:val="00DF783A"/>
    <w:rsid w:val="00DF7899"/>
    <w:rsid w:val="00DF79CB"/>
    <w:rsid w:val="00DF7B1C"/>
    <w:rsid w:val="00DF7B5C"/>
    <w:rsid w:val="00DF7DBF"/>
    <w:rsid w:val="00DF7F81"/>
    <w:rsid w:val="00E000D0"/>
    <w:rsid w:val="00E003FA"/>
    <w:rsid w:val="00E005DF"/>
    <w:rsid w:val="00E0064B"/>
    <w:rsid w:val="00E0095B"/>
    <w:rsid w:val="00E0099D"/>
    <w:rsid w:val="00E009B3"/>
    <w:rsid w:val="00E00AA4"/>
    <w:rsid w:val="00E00BFC"/>
    <w:rsid w:val="00E00D19"/>
    <w:rsid w:val="00E00D47"/>
    <w:rsid w:val="00E00EA6"/>
    <w:rsid w:val="00E01017"/>
    <w:rsid w:val="00E0110F"/>
    <w:rsid w:val="00E012D7"/>
    <w:rsid w:val="00E018DE"/>
    <w:rsid w:val="00E0191A"/>
    <w:rsid w:val="00E01DD0"/>
    <w:rsid w:val="00E01E44"/>
    <w:rsid w:val="00E02190"/>
    <w:rsid w:val="00E021BF"/>
    <w:rsid w:val="00E0227F"/>
    <w:rsid w:val="00E02330"/>
    <w:rsid w:val="00E02332"/>
    <w:rsid w:val="00E024FF"/>
    <w:rsid w:val="00E02655"/>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4190"/>
    <w:rsid w:val="00E0429B"/>
    <w:rsid w:val="00E0451B"/>
    <w:rsid w:val="00E0466F"/>
    <w:rsid w:val="00E04C40"/>
    <w:rsid w:val="00E04F14"/>
    <w:rsid w:val="00E04F3D"/>
    <w:rsid w:val="00E04FD3"/>
    <w:rsid w:val="00E05063"/>
    <w:rsid w:val="00E051DE"/>
    <w:rsid w:val="00E05292"/>
    <w:rsid w:val="00E05593"/>
    <w:rsid w:val="00E055C4"/>
    <w:rsid w:val="00E056BC"/>
    <w:rsid w:val="00E05969"/>
    <w:rsid w:val="00E05C8D"/>
    <w:rsid w:val="00E05D7F"/>
    <w:rsid w:val="00E06462"/>
    <w:rsid w:val="00E06524"/>
    <w:rsid w:val="00E065D9"/>
    <w:rsid w:val="00E06777"/>
    <w:rsid w:val="00E068CF"/>
    <w:rsid w:val="00E06ABF"/>
    <w:rsid w:val="00E06CDA"/>
    <w:rsid w:val="00E06D28"/>
    <w:rsid w:val="00E06F50"/>
    <w:rsid w:val="00E0718F"/>
    <w:rsid w:val="00E073B1"/>
    <w:rsid w:val="00E0749F"/>
    <w:rsid w:val="00E07828"/>
    <w:rsid w:val="00E0787B"/>
    <w:rsid w:val="00E07A5A"/>
    <w:rsid w:val="00E07C72"/>
    <w:rsid w:val="00E07CF1"/>
    <w:rsid w:val="00E07E28"/>
    <w:rsid w:val="00E07FF5"/>
    <w:rsid w:val="00E10257"/>
    <w:rsid w:val="00E10902"/>
    <w:rsid w:val="00E10E94"/>
    <w:rsid w:val="00E10F00"/>
    <w:rsid w:val="00E1133A"/>
    <w:rsid w:val="00E114F4"/>
    <w:rsid w:val="00E11916"/>
    <w:rsid w:val="00E1192B"/>
    <w:rsid w:val="00E11A25"/>
    <w:rsid w:val="00E11EB2"/>
    <w:rsid w:val="00E11F0D"/>
    <w:rsid w:val="00E128BB"/>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A98"/>
    <w:rsid w:val="00E14B4D"/>
    <w:rsid w:val="00E14C94"/>
    <w:rsid w:val="00E14CE8"/>
    <w:rsid w:val="00E14DAA"/>
    <w:rsid w:val="00E15185"/>
    <w:rsid w:val="00E155B1"/>
    <w:rsid w:val="00E15704"/>
    <w:rsid w:val="00E15A10"/>
    <w:rsid w:val="00E15BCF"/>
    <w:rsid w:val="00E1638F"/>
    <w:rsid w:val="00E16642"/>
    <w:rsid w:val="00E1669D"/>
    <w:rsid w:val="00E16AD7"/>
    <w:rsid w:val="00E16B52"/>
    <w:rsid w:val="00E16C7C"/>
    <w:rsid w:val="00E16F4D"/>
    <w:rsid w:val="00E16FD0"/>
    <w:rsid w:val="00E171A6"/>
    <w:rsid w:val="00E176EB"/>
    <w:rsid w:val="00E17995"/>
    <w:rsid w:val="00E17EF5"/>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7FC"/>
    <w:rsid w:val="00E22887"/>
    <w:rsid w:val="00E22FDA"/>
    <w:rsid w:val="00E2335E"/>
    <w:rsid w:val="00E2347B"/>
    <w:rsid w:val="00E2356F"/>
    <w:rsid w:val="00E23A0D"/>
    <w:rsid w:val="00E240FB"/>
    <w:rsid w:val="00E2416D"/>
    <w:rsid w:val="00E246BE"/>
    <w:rsid w:val="00E2473A"/>
    <w:rsid w:val="00E24AA2"/>
    <w:rsid w:val="00E24DC7"/>
    <w:rsid w:val="00E25149"/>
    <w:rsid w:val="00E2515D"/>
    <w:rsid w:val="00E253E5"/>
    <w:rsid w:val="00E253E8"/>
    <w:rsid w:val="00E2541B"/>
    <w:rsid w:val="00E2561B"/>
    <w:rsid w:val="00E25798"/>
    <w:rsid w:val="00E257FB"/>
    <w:rsid w:val="00E25AA3"/>
    <w:rsid w:val="00E26043"/>
    <w:rsid w:val="00E26284"/>
    <w:rsid w:val="00E262A2"/>
    <w:rsid w:val="00E263D6"/>
    <w:rsid w:val="00E2640B"/>
    <w:rsid w:val="00E26423"/>
    <w:rsid w:val="00E267C0"/>
    <w:rsid w:val="00E267FD"/>
    <w:rsid w:val="00E269EC"/>
    <w:rsid w:val="00E26C64"/>
    <w:rsid w:val="00E26D76"/>
    <w:rsid w:val="00E26DD9"/>
    <w:rsid w:val="00E27031"/>
    <w:rsid w:val="00E270C5"/>
    <w:rsid w:val="00E2742E"/>
    <w:rsid w:val="00E27602"/>
    <w:rsid w:val="00E27F24"/>
    <w:rsid w:val="00E27FE9"/>
    <w:rsid w:val="00E30071"/>
    <w:rsid w:val="00E3016F"/>
    <w:rsid w:val="00E3024E"/>
    <w:rsid w:val="00E302BE"/>
    <w:rsid w:val="00E306A4"/>
    <w:rsid w:val="00E3070F"/>
    <w:rsid w:val="00E307C7"/>
    <w:rsid w:val="00E307CE"/>
    <w:rsid w:val="00E30B56"/>
    <w:rsid w:val="00E31186"/>
    <w:rsid w:val="00E311C6"/>
    <w:rsid w:val="00E3121B"/>
    <w:rsid w:val="00E314AA"/>
    <w:rsid w:val="00E314CF"/>
    <w:rsid w:val="00E31570"/>
    <w:rsid w:val="00E31795"/>
    <w:rsid w:val="00E31B23"/>
    <w:rsid w:val="00E31D4D"/>
    <w:rsid w:val="00E320C9"/>
    <w:rsid w:val="00E321BF"/>
    <w:rsid w:val="00E321CB"/>
    <w:rsid w:val="00E3223C"/>
    <w:rsid w:val="00E32375"/>
    <w:rsid w:val="00E323C3"/>
    <w:rsid w:val="00E32934"/>
    <w:rsid w:val="00E32A05"/>
    <w:rsid w:val="00E32C13"/>
    <w:rsid w:val="00E32C8A"/>
    <w:rsid w:val="00E32D18"/>
    <w:rsid w:val="00E3310A"/>
    <w:rsid w:val="00E331DB"/>
    <w:rsid w:val="00E336C9"/>
    <w:rsid w:val="00E33A4E"/>
    <w:rsid w:val="00E33C1F"/>
    <w:rsid w:val="00E33DF1"/>
    <w:rsid w:val="00E33F44"/>
    <w:rsid w:val="00E34203"/>
    <w:rsid w:val="00E343BB"/>
    <w:rsid w:val="00E3440D"/>
    <w:rsid w:val="00E347AB"/>
    <w:rsid w:val="00E34B69"/>
    <w:rsid w:val="00E34BAF"/>
    <w:rsid w:val="00E34D5A"/>
    <w:rsid w:val="00E350D9"/>
    <w:rsid w:val="00E35127"/>
    <w:rsid w:val="00E351B6"/>
    <w:rsid w:val="00E35580"/>
    <w:rsid w:val="00E35894"/>
    <w:rsid w:val="00E358E7"/>
    <w:rsid w:val="00E35912"/>
    <w:rsid w:val="00E35C1E"/>
    <w:rsid w:val="00E35DE7"/>
    <w:rsid w:val="00E35EBF"/>
    <w:rsid w:val="00E35F4B"/>
    <w:rsid w:val="00E360CF"/>
    <w:rsid w:val="00E36257"/>
    <w:rsid w:val="00E36537"/>
    <w:rsid w:val="00E36B2D"/>
    <w:rsid w:val="00E36DBB"/>
    <w:rsid w:val="00E37376"/>
    <w:rsid w:val="00E37449"/>
    <w:rsid w:val="00E37683"/>
    <w:rsid w:val="00E376A4"/>
    <w:rsid w:val="00E3777B"/>
    <w:rsid w:val="00E3778E"/>
    <w:rsid w:val="00E37B29"/>
    <w:rsid w:val="00E40034"/>
    <w:rsid w:val="00E4018C"/>
    <w:rsid w:val="00E405BC"/>
    <w:rsid w:val="00E408DA"/>
    <w:rsid w:val="00E40BB6"/>
    <w:rsid w:val="00E40CC4"/>
    <w:rsid w:val="00E41215"/>
    <w:rsid w:val="00E412CE"/>
    <w:rsid w:val="00E41486"/>
    <w:rsid w:val="00E4159A"/>
    <w:rsid w:val="00E416AC"/>
    <w:rsid w:val="00E41BEE"/>
    <w:rsid w:val="00E41E9D"/>
    <w:rsid w:val="00E41EAD"/>
    <w:rsid w:val="00E41FFD"/>
    <w:rsid w:val="00E42756"/>
    <w:rsid w:val="00E427A7"/>
    <w:rsid w:val="00E42D8B"/>
    <w:rsid w:val="00E42DD8"/>
    <w:rsid w:val="00E43174"/>
    <w:rsid w:val="00E432C1"/>
    <w:rsid w:val="00E434D0"/>
    <w:rsid w:val="00E436DB"/>
    <w:rsid w:val="00E43966"/>
    <w:rsid w:val="00E43B67"/>
    <w:rsid w:val="00E43F9B"/>
    <w:rsid w:val="00E43FAD"/>
    <w:rsid w:val="00E4403B"/>
    <w:rsid w:val="00E44099"/>
    <w:rsid w:val="00E44280"/>
    <w:rsid w:val="00E44283"/>
    <w:rsid w:val="00E442A6"/>
    <w:rsid w:val="00E44357"/>
    <w:rsid w:val="00E447B1"/>
    <w:rsid w:val="00E44837"/>
    <w:rsid w:val="00E44AA0"/>
    <w:rsid w:val="00E44E0A"/>
    <w:rsid w:val="00E44F64"/>
    <w:rsid w:val="00E44FA0"/>
    <w:rsid w:val="00E45084"/>
    <w:rsid w:val="00E453BC"/>
    <w:rsid w:val="00E453C1"/>
    <w:rsid w:val="00E455A9"/>
    <w:rsid w:val="00E456B4"/>
    <w:rsid w:val="00E45B65"/>
    <w:rsid w:val="00E45F65"/>
    <w:rsid w:val="00E460D6"/>
    <w:rsid w:val="00E46604"/>
    <w:rsid w:val="00E4674D"/>
    <w:rsid w:val="00E46AD2"/>
    <w:rsid w:val="00E46FED"/>
    <w:rsid w:val="00E470D0"/>
    <w:rsid w:val="00E470FD"/>
    <w:rsid w:val="00E47221"/>
    <w:rsid w:val="00E472AB"/>
    <w:rsid w:val="00E473BD"/>
    <w:rsid w:val="00E4744F"/>
    <w:rsid w:val="00E4764B"/>
    <w:rsid w:val="00E47888"/>
    <w:rsid w:val="00E47A3E"/>
    <w:rsid w:val="00E47CCC"/>
    <w:rsid w:val="00E47D55"/>
    <w:rsid w:val="00E47FC5"/>
    <w:rsid w:val="00E502BE"/>
    <w:rsid w:val="00E50403"/>
    <w:rsid w:val="00E5062C"/>
    <w:rsid w:val="00E50AA6"/>
    <w:rsid w:val="00E50B53"/>
    <w:rsid w:val="00E50BA1"/>
    <w:rsid w:val="00E50C38"/>
    <w:rsid w:val="00E50C4C"/>
    <w:rsid w:val="00E50CC1"/>
    <w:rsid w:val="00E50FD1"/>
    <w:rsid w:val="00E510A6"/>
    <w:rsid w:val="00E513F3"/>
    <w:rsid w:val="00E51424"/>
    <w:rsid w:val="00E515E2"/>
    <w:rsid w:val="00E515F0"/>
    <w:rsid w:val="00E51622"/>
    <w:rsid w:val="00E519FC"/>
    <w:rsid w:val="00E52145"/>
    <w:rsid w:val="00E521A0"/>
    <w:rsid w:val="00E52297"/>
    <w:rsid w:val="00E52A36"/>
    <w:rsid w:val="00E52A7B"/>
    <w:rsid w:val="00E52D0C"/>
    <w:rsid w:val="00E52D48"/>
    <w:rsid w:val="00E52EB4"/>
    <w:rsid w:val="00E530DD"/>
    <w:rsid w:val="00E532B8"/>
    <w:rsid w:val="00E53402"/>
    <w:rsid w:val="00E53673"/>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5"/>
    <w:rsid w:val="00E571C9"/>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29A"/>
    <w:rsid w:val="00E614DC"/>
    <w:rsid w:val="00E615FB"/>
    <w:rsid w:val="00E6166D"/>
    <w:rsid w:val="00E61717"/>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172"/>
    <w:rsid w:val="00E67319"/>
    <w:rsid w:val="00E673B8"/>
    <w:rsid w:val="00E673DB"/>
    <w:rsid w:val="00E674EA"/>
    <w:rsid w:val="00E67535"/>
    <w:rsid w:val="00E676B7"/>
    <w:rsid w:val="00E67EB7"/>
    <w:rsid w:val="00E7023E"/>
    <w:rsid w:val="00E7032C"/>
    <w:rsid w:val="00E70367"/>
    <w:rsid w:val="00E70659"/>
    <w:rsid w:val="00E7080C"/>
    <w:rsid w:val="00E70845"/>
    <w:rsid w:val="00E70DF7"/>
    <w:rsid w:val="00E70E03"/>
    <w:rsid w:val="00E70E14"/>
    <w:rsid w:val="00E71049"/>
    <w:rsid w:val="00E711FF"/>
    <w:rsid w:val="00E7131D"/>
    <w:rsid w:val="00E7132A"/>
    <w:rsid w:val="00E7147C"/>
    <w:rsid w:val="00E71588"/>
    <w:rsid w:val="00E71724"/>
    <w:rsid w:val="00E7176E"/>
    <w:rsid w:val="00E718ED"/>
    <w:rsid w:val="00E71A87"/>
    <w:rsid w:val="00E71AA3"/>
    <w:rsid w:val="00E71CE5"/>
    <w:rsid w:val="00E71EDB"/>
    <w:rsid w:val="00E72127"/>
    <w:rsid w:val="00E72155"/>
    <w:rsid w:val="00E721B4"/>
    <w:rsid w:val="00E725E1"/>
    <w:rsid w:val="00E7283A"/>
    <w:rsid w:val="00E7293E"/>
    <w:rsid w:val="00E72A23"/>
    <w:rsid w:val="00E72AD0"/>
    <w:rsid w:val="00E730CE"/>
    <w:rsid w:val="00E73368"/>
    <w:rsid w:val="00E734F0"/>
    <w:rsid w:val="00E7368B"/>
    <w:rsid w:val="00E737D0"/>
    <w:rsid w:val="00E73BA2"/>
    <w:rsid w:val="00E73E10"/>
    <w:rsid w:val="00E73E42"/>
    <w:rsid w:val="00E73F4E"/>
    <w:rsid w:val="00E73F7F"/>
    <w:rsid w:val="00E73F8C"/>
    <w:rsid w:val="00E741F4"/>
    <w:rsid w:val="00E74352"/>
    <w:rsid w:val="00E74528"/>
    <w:rsid w:val="00E74788"/>
    <w:rsid w:val="00E74A77"/>
    <w:rsid w:val="00E74ABB"/>
    <w:rsid w:val="00E74B3C"/>
    <w:rsid w:val="00E75125"/>
    <w:rsid w:val="00E75234"/>
    <w:rsid w:val="00E75360"/>
    <w:rsid w:val="00E75467"/>
    <w:rsid w:val="00E754E5"/>
    <w:rsid w:val="00E7574B"/>
    <w:rsid w:val="00E75BBB"/>
    <w:rsid w:val="00E75CC6"/>
    <w:rsid w:val="00E76206"/>
    <w:rsid w:val="00E7664D"/>
    <w:rsid w:val="00E76834"/>
    <w:rsid w:val="00E76AA3"/>
    <w:rsid w:val="00E76B6F"/>
    <w:rsid w:val="00E76C2F"/>
    <w:rsid w:val="00E76DFC"/>
    <w:rsid w:val="00E76FA2"/>
    <w:rsid w:val="00E7745E"/>
    <w:rsid w:val="00E774C9"/>
    <w:rsid w:val="00E774F7"/>
    <w:rsid w:val="00E777FB"/>
    <w:rsid w:val="00E7782C"/>
    <w:rsid w:val="00E778C8"/>
    <w:rsid w:val="00E779C7"/>
    <w:rsid w:val="00E77A72"/>
    <w:rsid w:val="00E77CF8"/>
    <w:rsid w:val="00E77DD0"/>
    <w:rsid w:val="00E8017E"/>
    <w:rsid w:val="00E80181"/>
    <w:rsid w:val="00E80208"/>
    <w:rsid w:val="00E80440"/>
    <w:rsid w:val="00E80641"/>
    <w:rsid w:val="00E80702"/>
    <w:rsid w:val="00E80A83"/>
    <w:rsid w:val="00E80B8F"/>
    <w:rsid w:val="00E80BC1"/>
    <w:rsid w:val="00E80BE1"/>
    <w:rsid w:val="00E80CCA"/>
    <w:rsid w:val="00E8106E"/>
    <w:rsid w:val="00E811E2"/>
    <w:rsid w:val="00E81448"/>
    <w:rsid w:val="00E8158B"/>
    <w:rsid w:val="00E81830"/>
    <w:rsid w:val="00E81A1C"/>
    <w:rsid w:val="00E81CC2"/>
    <w:rsid w:val="00E81CFF"/>
    <w:rsid w:val="00E81FCA"/>
    <w:rsid w:val="00E82156"/>
    <w:rsid w:val="00E82447"/>
    <w:rsid w:val="00E82544"/>
    <w:rsid w:val="00E82712"/>
    <w:rsid w:val="00E8299F"/>
    <w:rsid w:val="00E82AB9"/>
    <w:rsid w:val="00E82AE7"/>
    <w:rsid w:val="00E82AFB"/>
    <w:rsid w:val="00E82D02"/>
    <w:rsid w:val="00E82DA5"/>
    <w:rsid w:val="00E82F00"/>
    <w:rsid w:val="00E82FBC"/>
    <w:rsid w:val="00E8319B"/>
    <w:rsid w:val="00E831C5"/>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E97"/>
    <w:rsid w:val="00E87F6C"/>
    <w:rsid w:val="00E9049C"/>
    <w:rsid w:val="00E90836"/>
    <w:rsid w:val="00E90E7D"/>
    <w:rsid w:val="00E9106E"/>
    <w:rsid w:val="00E9112F"/>
    <w:rsid w:val="00E91169"/>
    <w:rsid w:val="00E912BD"/>
    <w:rsid w:val="00E9131A"/>
    <w:rsid w:val="00E913C0"/>
    <w:rsid w:val="00E91492"/>
    <w:rsid w:val="00E914E7"/>
    <w:rsid w:val="00E91630"/>
    <w:rsid w:val="00E9185D"/>
    <w:rsid w:val="00E91A89"/>
    <w:rsid w:val="00E91F10"/>
    <w:rsid w:val="00E91FA0"/>
    <w:rsid w:val="00E92457"/>
    <w:rsid w:val="00E9249F"/>
    <w:rsid w:val="00E92714"/>
    <w:rsid w:val="00E92B28"/>
    <w:rsid w:val="00E92B29"/>
    <w:rsid w:val="00E92B67"/>
    <w:rsid w:val="00E92B88"/>
    <w:rsid w:val="00E92CF3"/>
    <w:rsid w:val="00E9306F"/>
    <w:rsid w:val="00E935D4"/>
    <w:rsid w:val="00E93624"/>
    <w:rsid w:val="00E93811"/>
    <w:rsid w:val="00E93A89"/>
    <w:rsid w:val="00E93B7D"/>
    <w:rsid w:val="00E93F45"/>
    <w:rsid w:val="00E93FF4"/>
    <w:rsid w:val="00E9413E"/>
    <w:rsid w:val="00E94394"/>
    <w:rsid w:val="00E943A8"/>
    <w:rsid w:val="00E945D4"/>
    <w:rsid w:val="00E94788"/>
    <w:rsid w:val="00E9485C"/>
    <w:rsid w:val="00E94DCF"/>
    <w:rsid w:val="00E95126"/>
    <w:rsid w:val="00E951E3"/>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F95"/>
    <w:rsid w:val="00E9723D"/>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84E"/>
    <w:rsid w:val="00EA2A72"/>
    <w:rsid w:val="00EA2D1E"/>
    <w:rsid w:val="00EA2E78"/>
    <w:rsid w:val="00EA3439"/>
    <w:rsid w:val="00EA3774"/>
    <w:rsid w:val="00EA3891"/>
    <w:rsid w:val="00EA3A2C"/>
    <w:rsid w:val="00EA3CB9"/>
    <w:rsid w:val="00EA3CEB"/>
    <w:rsid w:val="00EA3D68"/>
    <w:rsid w:val="00EA3E33"/>
    <w:rsid w:val="00EA40A9"/>
    <w:rsid w:val="00EA44FB"/>
    <w:rsid w:val="00EA4606"/>
    <w:rsid w:val="00EA4909"/>
    <w:rsid w:val="00EA4BAD"/>
    <w:rsid w:val="00EA4D38"/>
    <w:rsid w:val="00EA4D8C"/>
    <w:rsid w:val="00EA4E88"/>
    <w:rsid w:val="00EA50B8"/>
    <w:rsid w:val="00EA51BD"/>
    <w:rsid w:val="00EA5215"/>
    <w:rsid w:val="00EA5281"/>
    <w:rsid w:val="00EA54E8"/>
    <w:rsid w:val="00EA550E"/>
    <w:rsid w:val="00EA5A82"/>
    <w:rsid w:val="00EA5D94"/>
    <w:rsid w:val="00EA5F40"/>
    <w:rsid w:val="00EA64E3"/>
    <w:rsid w:val="00EA69F3"/>
    <w:rsid w:val="00EA6A52"/>
    <w:rsid w:val="00EA6A53"/>
    <w:rsid w:val="00EA6B0A"/>
    <w:rsid w:val="00EA6E16"/>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FA9"/>
    <w:rsid w:val="00EB1291"/>
    <w:rsid w:val="00EB12DB"/>
    <w:rsid w:val="00EB1877"/>
    <w:rsid w:val="00EB1E65"/>
    <w:rsid w:val="00EB1E80"/>
    <w:rsid w:val="00EB1EAB"/>
    <w:rsid w:val="00EB2071"/>
    <w:rsid w:val="00EB2280"/>
    <w:rsid w:val="00EB2435"/>
    <w:rsid w:val="00EB253E"/>
    <w:rsid w:val="00EB269D"/>
    <w:rsid w:val="00EB272E"/>
    <w:rsid w:val="00EB2D52"/>
    <w:rsid w:val="00EB2FD8"/>
    <w:rsid w:val="00EB3270"/>
    <w:rsid w:val="00EB3471"/>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892"/>
    <w:rsid w:val="00EB4993"/>
    <w:rsid w:val="00EB4C32"/>
    <w:rsid w:val="00EB4C37"/>
    <w:rsid w:val="00EB4DB0"/>
    <w:rsid w:val="00EB4F0E"/>
    <w:rsid w:val="00EB4F9F"/>
    <w:rsid w:val="00EB5461"/>
    <w:rsid w:val="00EB5573"/>
    <w:rsid w:val="00EB5855"/>
    <w:rsid w:val="00EB5B76"/>
    <w:rsid w:val="00EB5DCA"/>
    <w:rsid w:val="00EB5E98"/>
    <w:rsid w:val="00EB60EC"/>
    <w:rsid w:val="00EB61DB"/>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9A2"/>
    <w:rsid w:val="00EB7C11"/>
    <w:rsid w:val="00EB7D49"/>
    <w:rsid w:val="00EB7DA0"/>
    <w:rsid w:val="00EB7DDD"/>
    <w:rsid w:val="00EC0087"/>
    <w:rsid w:val="00EC03C0"/>
    <w:rsid w:val="00EC0549"/>
    <w:rsid w:val="00EC0556"/>
    <w:rsid w:val="00EC06A4"/>
    <w:rsid w:val="00EC0A4D"/>
    <w:rsid w:val="00EC0B05"/>
    <w:rsid w:val="00EC0CA6"/>
    <w:rsid w:val="00EC10BE"/>
    <w:rsid w:val="00EC1776"/>
    <w:rsid w:val="00EC192F"/>
    <w:rsid w:val="00EC1B54"/>
    <w:rsid w:val="00EC1D68"/>
    <w:rsid w:val="00EC1E20"/>
    <w:rsid w:val="00EC2651"/>
    <w:rsid w:val="00EC27DF"/>
    <w:rsid w:val="00EC2835"/>
    <w:rsid w:val="00EC2871"/>
    <w:rsid w:val="00EC28AD"/>
    <w:rsid w:val="00EC291A"/>
    <w:rsid w:val="00EC297B"/>
    <w:rsid w:val="00EC2996"/>
    <w:rsid w:val="00EC2AC2"/>
    <w:rsid w:val="00EC2B03"/>
    <w:rsid w:val="00EC2B2F"/>
    <w:rsid w:val="00EC2C96"/>
    <w:rsid w:val="00EC2D26"/>
    <w:rsid w:val="00EC2DDE"/>
    <w:rsid w:val="00EC3530"/>
    <w:rsid w:val="00EC37E4"/>
    <w:rsid w:val="00EC3882"/>
    <w:rsid w:val="00EC39DA"/>
    <w:rsid w:val="00EC3D08"/>
    <w:rsid w:val="00EC3E0A"/>
    <w:rsid w:val="00EC3E24"/>
    <w:rsid w:val="00EC4219"/>
    <w:rsid w:val="00EC445D"/>
    <w:rsid w:val="00EC4553"/>
    <w:rsid w:val="00EC47CB"/>
    <w:rsid w:val="00EC495C"/>
    <w:rsid w:val="00EC4ACB"/>
    <w:rsid w:val="00EC4C38"/>
    <w:rsid w:val="00EC5164"/>
    <w:rsid w:val="00EC51DB"/>
    <w:rsid w:val="00EC55DF"/>
    <w:rsid w:val="00EC568A"/>
    <w:rsid w:val="00EC5795"/>
    <w:rsid w:val="00EC5861"/>
    <w:rsid w:val="00EC5892"/>
    <w:rsid w:val="00EC5964"/>
    <w:rsid w:val="00EC5A7D"/>
    <w:rsid w:val="00EC5B18"/>
    <w:rsid w:val="00EC5B6A"/>
    <w:rsid w:val="00EC5CE8"/>
    <w:rsid w:val="00EC5D8E"/>
    <w:rsid w:val="00EC5DE7"/>
    <w:rsid w:val="00EC6851"/>
    <w:rsid w:val="00EC6BC9"/>
    <w:rsid w:val="00EC6D9F"/>
    <w:rsid w:val="00EC78F4"/>
    <w:rsid w:val="00ED00D2"/>
    <w:rsid w:val="00ED0272"/>
    <w:rsid w:val="00ED03FB"/>
    <w:rsid w:val="00ED057F"/>
    <w:rsid w:val="00ED0741"/>
    <w:rsid w:val="00ED07F7"/>
    <w:rsid w:val="00ED0CA6"/>
    <w:rsid w:val="00ED0FC3"/>
    <w:rsid w:val="00ED1042"/>
    <w:rsid w:val="00ED111F"/>
    <w:rsid w:val="00ED116D"/>
    <w:rsid w:val="00ED170B"/>
    <w:rsid w:val="00ED1A4D"/>
    <w:rsid w:val="00ED1BAF"/>
    <w:rsid w:val="00ED1DF9"/>
    <w:rsid w:val="00ED1E18"/>
    <w:rsid w:val="00ED1E47"/>
    <w:rsid w:val="00ED1FF7"/>
    <w:rsid w:val="00ED2132"/>
    <w:rsid w:val="00ED2229"/>
    <w:rsid w:val="00ED2680"/>
    <w:rsid w:val="00ED2E95"/>
    <w:rsid w:val="00ED2E9D"/>
    <w:rsid w:val="00ED3027"/>
    <w:rsid w:val="00ED3A07"/>
    <w:rsid w:val="00ED3A0F"/>
    <w:rsid w:val="00ED3A3D"/>
    <w:rsid w:val="00ED3C4A"/>
    <w:rsid w:val="00ED4313"/>
    <w:rsid w:val="00ED47EB"/>
    <w:rsid w:val="00ED4957"/>
    <w:rsid w:val="00ED4ADC"/>
    <w:rsid w:val="00ED4BFB"/>
    <w:rsid w:val="00ED51DA"/>
    <w:rsid w:val="00ED52EB"/>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F34"/>
    <w:rsid w:val="00ED7213"/>
    <w:rsid w:val="00ED72C1"/>
    <w:rsid w:val="00ED72DC"/>
    <w:rsid w:val="00ED7633"/>
    <w:rsid w:val="00ED795F"/>
    <w:rsid w:val="00ED7A4D"/>
    <w:rsid w:val="00ED7A7E"/>
    <w:rsid w:val="00ED7BA7"/>
    <w:rsid w:val="00EE0002"/>
    <w:rsid w:val="00EE0084"/>
    <w:rsid w:val="00EE01BA"/>
    <w:rsid w:val="00EE030C"/>
    <w:rsid w:val="00EE0600"/>
    <w:rsid w:val="00EE073D"/>
    <w:rsid w:val="00EE0899"/>
    <w:rsid w:val="00EE0C67"/>
    <w:rsid w:val="00EE0F77"/>
    <w:rsid w:val="00EE1074"/>
    <w:rsid w:val="00EE1298"/>
    <w:rsid w:val="00EE1382"/>
    <w:rsid w:val="00EE1728"/>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F12"/>
    <w:rsid w:val="00EE4F17"/>
    <w:rsid w:val="00EE52B2"/>
    <w:rsid w:val="00EE53F3"/>
    <w:rsid w:val="00EE572C"/>
    <w:rsid w:val="00EE58A2"/>
    <w:rsid w:val="00EE5D9D"/>
    <w:rsid w:val="00EE5E9D"/>
    <w:rsid w:val="00EE5F73"/>
    <w:rsid w:val="00EE6057"/>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844"/>
    <w:rsid w:val="00EF0855"/>
    <w:rsid w:val="00EF0878"/>
    <w:rsid w:val="00EF08B6"/>
    <w:rsid w:val="00EF0C55"/>
    <w:rsid w:val="00EF0CC7"/>
    <w:rsid w:val="00EF0D17"/>
    <w:rsid w:val="00EF1163"/>
    <w:rsid w:val="00EF130C"/>
    <w:rsid w:val="00EF1401"/>
    <w:rsid w:val="00EF1512"/>
    <w:rsid w:val="00EF164A"/>
    <w:rsid w:val="00EF1794"/>
    <w:rsid w:val="00EF192D"/>
    <w:rsid w:val="00EF1CBE"/>
    <w:rsid w:val="00EF212D"/>
    <w:rsid w:val="00EF213F"/>
    <w:rsid w:val="00EF24D2"/>
    <w:rsid w:val="00EF2538"/>
    <w:rsid w:val="00EF2C71"/>
    <w:rsid w:val="00EF2F9C"/>
    <w:rsid w:val="00EF3235"/>
    <w:rsid w:val="00EF3772"/>
    <w:rsid w:val="00EF3921"/>
    <w:rsid w:val="00EF395F"/>
    <w:rsid w:val="00EF3C6F"/>
    <w:rsid w:val="00EF3E6C"/>
    <w:rsid w:val="00EF3EBA"/>
    <w:rsid w:val="00EF3ED9"/>
    <w:rsid w:val="00EF3F43"/>
    <w:rsid w:val="00EF3F45"/>
    <w:rsid w:val="00EF4496"/>
    <w:rsid w:val="00EF44FB"/>
    <w:rsid w:val="00EF4C7B"/>
    <w:rsid w:val="00EF4CF1"/>
    <w:rsid w:val="00EF4E6E"/>
    <w:rsid w:val="00EF4ED7"/>
    <w:rsid w:val="00EF51E7"/>
    <w:rsid w:val="00EF5377"/>
    <w:rsid w:val="00EF537F"/>
    <w:rsid w:val="00EF548D"/>
    <w:rsid w:val="00EF58BA"/>
    <w:rsid w:val="00EF591A"/>
    <w:rsid w:val="00EF5BBA"/>
    <w:rsid w:val="00EF5C21"/>
    <w:rsid w:val="00EF5C45"/>
    <w:rsid w:val="00EF5D7B"/>
    <w:rsid w:val="00EF5E2C"/>
    <w:rsid w:val="00EF5E9E"/>
    <w:rsid w:val="00EF5F0C"/>
    <w:rsid w:val="00EF6006"/>
    <w:rsid w:val="00EF624A"/>
    <w:rsid w:val="00EF6453"/>
    <w:rsid w:val="00EF6A05"/>
    <w:rsid w:val="00EF6CB7"/>
    <w:rsid w:val="00EF6D97"/>
    <w:rsid w:val="00EF6F2C"/>
    <w:rsid w:val="00EF6FEF"/>
    <w:rsid w:val="00EF7207"/>
    <w:rsid w:val="00EF742D"/>
    <w:rsid w:val="00EF761D"/>
    <w:rsid w:val="00EF7631"/>
    <w:rsid w:val="00EF78F6"/>
    <w:rsid w:val="00EF78FF"/>
    <w:rsid w:val="00EF7917"/>
    <w:rsid w:val="00EF7977"/>
    <w:rsid w:val="00EF7FE9"/>
    <w:rsid w:val="00F00042"/>
    <w:rsid w:val="00F00501"/>
    <w:rsid w:val="00F00519"/>
    <w:rsid w:val="00F00569"/>
    <w:rsid w:val="00F00646"/>
    <w:rsid w:val="00F00658"/>
    <w:rsid w:val="00F0094E"/>
    <w:rsid w:val="00F00D34"/>
    <w:rsid w:val="00F00DC6"/>
    <w:rsid w:val="00F00DF6"/>
    <w:rsid w:val="00F0102E"/>
    <w:rsid w:val="00F01151"/>
    <w:rsid w:val="00F01284"/>
    <w:rsid w:val="00F012E1"/>
    <w:rsid w:val="00F0138D"/>
    <w:rsid w:val="00F013BA"/>
    <w:rsid w:val="00F017E3"/>
    <w:rsid w:val="00F019CB"/>
    <w:rsid w:val="00F01B15"/>
    <w:rsid w:val="00F01D3A"/>
    <w:rsid w:val="00F01DC1"/>
    <w:rsid w:val="00F01EC6"/>
    <w:rsid w:val="00F020D3"/>
    <w:rsid w:val="00F0223C"/>
    <w:rsid w:val="00F0248D"/>
    <w:rsid w:val="00F025FF"/>
    <w:rsid w:val="00F02947"/>
    <w:rsid w:val="00F02B5D"/>
    <w:rsid w:val="00F02B67"/>
    <w:rsid w:val="00F02B6D"/>
    <w:rsid w:val="00F02E84"/>
    <w:rsid w:val="00F02ED4"/>
    <w:rsid w:val="00F031AF"/>
    <w:rsid w:val="00F031CB"/>
    <w:rsid w:val="00F03322"/>
    <w:rsid w:val="00F0343F"/>
    <w:rsid w:val="00F0353C"/>
    <w:rsid w:val="00F03955"/>
    <w:rsid w:val="00F03AD3"/>
    <w:rsid w:val="00F03BF3"/>
    <w:rsid w:val="00F04123"/>
    <w:rsid w:val="00F043E3"/>
    <w:rsid w:val="00F0457D"/>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784"/>
    <w:rsid w:val="00F10A53"/>
    <w:rsid w:val="00F10AB9"/>
    <w:rsid w:val="00F10F0A"/>
    <w:rsid w:val="00F110DF"/>
    <w:rsid w:val="00F115ED"/>
    <w:rsid w:val="00F116E2"/>
    <w:rsid w:val="00F11881"/>
    <w:rsid w:val="00F118E7"/>
    <w:rsid w:val="00F11FDE"/>
    <w:rsid w:val="00F120A9"/>
    <w:rsid w:val="00F1238B"/>
    <w:rsid w:val="00F129A5"/>
    <w:rsid w:val="00F12C17"/>
    <w:rsid w:val="00F133BE"/>
    <w:rsid w:val="00F1362B"/>
    <w:rsid w:val="00F13E9E"/>
    <w:rsid w:val="00F14022"/>
    <w:rsid w:val="00F14248"/>
    <w:rsid w:val="00F14308"/>
    <w:rsid w:val="00F1455F"/>
    <w:rsid w:val="00F145AE"/>
    <w:rsid w:val="00F1461B"/>
    <w:rsid w:val="00F14CB0"/>
    <w:rsid w:val="00F14D62"/>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82E"/>
    <w:rsid w:val="00F16A9E"/>
    <w:rsid w:val="00F16B91"/>
    <w:rsid w:val="00F16E22"/>
    <w:rsid w:val="00F16E6E"/>
    <w:rsid w:val="00F17514"/>
    <w:rsid w:val="00F1771F"/>
    <w:rsid w:val="00F1781C"/>
    <w:rsid w:val="00F17A02"/>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5086"/>
    <w:rsid w:val="00F250B3"/>
    <w:rsid w:val="00F251D9"/>
    <w:rsid w:val="00F2558E"/>
    <w:rsid w:val="00F2560B"/>
    <w:rsid w:val="00F25AD7"/>
    <w:rsid w:val="00F25C6E"/>
    <w:rsid w:val="00F25ED0"/>
    <w:rsid w:val="00F26065"/>
    <w:rsid w:val="00F26214"/>
    <w:rsid w:val="00F26291"/>
    <w:rsid w:val="00F263DD"/>
    <w:rsid w:val="00F26AC9"/>
    <w:rsid w:val="00F26B65"/>
    <w:rsid w:val="00F26B66"/>
    <w:rsid w:val="00F27137"/>
    <w:rsid w:val="00F273DB"/>
    <w:rsid w:val="00F27747"/>
    <w:rsid w:val="00F2781C"/>
    <w:rsid w:val="00F27989"/>
    <w:rsid w:val="00F279BA"/>
    <w:rsid w:val="00F27A65"/>
    <w:rsid w:val="00F27DDD"/>
    <w:rsid w:val="00F27E14"/>
    <w:rsid w:val="00F27F77"/>
    <w:rsid w:val="00F27FC5"/>
    <w:rsid w:val="00F30025"/>
    <w:rsid w:val="00F30178"/>
    <w:rsid w:val="00F3048F"/>
    <w:rsid w:val="00F304F9"/>
    <w:rsid w:val="00F305A1"/>
    <w:rsid w:val="00F30ADF"/>
    <w:rsid w:val="00F30C28"/>
    <w:rsid w:val="00F30D5A"/>
    <w:rsid w:val="00F310D9"/>
    <w:rsid w:val="00F31112"/>
    <w:rsid w:val="00F31A70"/>
    <w:rsid w:val="00F31C4A"/>
    <w:rsid w:val="00F31CD9"/>
    <w:rsid w:val="00F31D28"/>
    <w:rsid w:val="00F31DA6"/>
    <w:rsid w:val="00F31EB7"/>
    <w:rsid w:val="00F31FFE"/>
    <w:rsid w:val="00F32067"/>
    <w:rsid w:val="00F32076"/>
    <w:rsid w:val="00F321DA"/>
    <w:rsid w:val="00F32213"/>
    <w:rsid w:val="00F3245C"/>
    <w:rsid w:val="00F32582"/>
    <w:rsid w:val="00F325A0"/>
    <w:rsid w:val="00F32763"/>
    <w:rsid w:val="00F328F9"/>
    <w:rsid w:val="00F3314D"/>
    <w:rsid w:val="00F3319E"/>
    <w:rsid w:val="00F335E5"/>
    <w:rsid w:val="00F33630"/>
    <w:rsid w:val="00F3393E"/>
    <w:rsid w:val="00F33943"/>
    <w:rsid w:val="00F339A2"/>
    <w:rsid w:val="00F34526"/>
    <w:rsid w:val="00F34A7A"/>
    <w:rsid w:val="00F34BED"/>
    <w:rsid w:val="00F34C81"/>
    <w:rsid w:val="00F3506E"/>
    <w:rsid w:val="00F351CD"/>
    <w:rsid w:val="00F35408"/>
    <w:rsid w:val="00F3580A"/>
    <w:rsid w:val="00F35A1C"/>
    <w:rsid w:val="00F35D0A"/>
    <w:rsid w:val="00F360F7"/>
    <w:rsid w:val="00F3614E"/>
    <w:rsid w:val="00F361AB"/>
    <w:rsid w:val="00F3651A"/>
    <w:rsid w:val="00F36562"/>
    <w:rsid w:val="00F365E0"/>
    <w:rsid w:val="00F366CB"/>
    <w:rsid w:val="00F36A49"/>
    <w:rsid w:val="00F36EC4"/>
    <w:rsid w:val="00F3700A"/>
    <w:rsid w:val="00F3706D"/>
    <w:rsid w:val="00F370EC"/>
    <w:rsid w:val="00F37105"/>
    <w:rsid w:val="00F3710B"/>
    <w:rsid w:val="00F37178"/>
    <w:rsid w:val="00F37321"/>
    <w:rsid w:val="00F373A4"/>
    <w:rsid w:val="00F3749E"/>
    <w:rsid w:val="00F37BDE"/>
    <w:rsid w:val="00F37E64"/>
    <w:rsid w:val="00F37F0A"/>
    <w:rsid w:val="00F40020"/>
    <w:rsid w:val="00F40119"/>
    <w:rsid w:val="00F4027E"/>
    <w:rsid w:val="00F402AF"/>
    <w:rsid w:val="00F403B4"/>
    <w:rsid w:val="00F40766"/>
    <w:rsid w:val="00F407D2"/>
    <w:rsid w:val="00F407EA"/>
    <w:rsid w:val="00F40B4B"/>
    <w:rsid w:val="00F40D82"/>
    <w:rsid w:val="00F40DC4"/>
    <w:rsid w:val="00F40E1A"/>
    <w:rsid w:val="00F40E3E"/>
    <w:rsid w:val="00F40F5A"/>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66"/>
    <w:rsid w:val="00F46E8A"/>
    <w:rsid w:val="00F46EAD"/>
    <w:rsid w:val="00F46F3B"/>
    <w:rsid w:val="00F473D3"/>
    <w:rsid w:val="00F47459"/>
    <w:rsid w:val="00F47876"/>
    <w:rsid w:val="00F47F78"/>
    <w:rsid w:val="00F5044E"/>
    <w:rsid w:val="00F50589"/>
    <w:rsid w:val="00F50B1D"/>
    <w:rsid w:val="00F50B8F"/>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25A"/>
    <w:rsid w:val="00F53313"/>
    <w:rsid w:val="00F534ED"/>
    <w:rsid w:val="00F5365F"/>
    <w:rsid w:val="00F53838"/>
    <w:rsid w:val="00F53861"/>
    <w:rsid w:val="00F538E6"/>
    <w:rsid w:val="00F53D71"/>
    <w:rsid w:val="00F54035"/>
    <w:rsid w:val="00F542B5"/>
    <w:rsid w:val="00F542F0"/>
    <w:rsid w:val="00F54652"/>
    <w:rsid w:val="00F54771"/>
    <w:rsid w:val="00F54870"/>
    <w:rsid w:val="00F54D07"/>
    <w:rsid w:val="00F54E8B"/>
    <w:rsid w:val="00F54F4A"/>
    <w:rsid w:val="00F554D6"/>
    <w:rsid w:val="00F555C0"/>
    <w:rsid w:val="00F5566A"/>
    <w:rsid w:val="00F55AEF"/>
    <w:rsid w:val="00F55D95"/>
    <w:rsid w:val="00F56034"/>
    <w:rsid w:val="00F560BF"/>
    <w:rsid w:val="00F566A6"/>
    <w:rsid w:val="00F567AA"/>
    <w:rsid w:val="00F569D3"/>
    <w:rsid w:val="00F56CB1"/>
    <w:rsid w:val="00F56FD7"/>
    <w:rsid w:val="00F5743D"/>
    <w:rsid w:val="00F574B9"/>
    <w:rsid w:val="00F57772"/>
    <w:rsid w:val="00F57B02"/>
    <w:rsid w:val="00F57B52"/>
    <w:rsid w:val="00F57BAC"/>
    <w:rsid w:val="00F60110"/>
    <w:rsid w:val="00F60232"/>
    <w:rsid w:val="00F606C6"/>
    <w:rsid w:val="00F606EB"/>
    <w:rsid w:val="00F6072B"/>
    <w:rsid w:val="00F60A2C"/>
    <w:rsid w:val="00F60C15"/>
    <w:rsid w:val="00F60C61"/>
    <w:rsid w:val="00F60E35"/>
    <w:rsid w:val="00F61027"/>
    <w:rsid w:val="00F6131B"/>
    <w:rsid w:val="00F6132F"/>
    <w:rsid w:val="00F613FB"/>
    <w:rsid w:val="00F615E7"/>
    <w:rsid w:val="00F617C1"/>
    <w:rsid w:val="00F61A10"/>
    <w:rsid w:val="00F61B0D"/>
    <w:rsid w:val="00F61B54"/>
    <w:rsid w:val="00F61E12"/>
    <w:rsid w:val="00F61E8C"/>
    <w:rsid w:val="00F61EAE"/>
    <w:rsid w:val="00F620BD"/>
    <w:rsid w:val="00F62263"/>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6C9"/>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D59"/>
    <w:rsid w:val="00F66E77"/>
    <w:rsid w:val="00F66FE9"/>
    <w:rsid w:val="00F670B5"/>
    <w:rsid w:val="00F6713E"/>
    <w:rsid w:val="00F6716D"/>
    <w:rsid w:val="00F67756"/>
    <w:rsid w:val="00F67E9D"/>
    <w:rsid w:val="00F67F65"/>
    <w:rsid w:val="00F67F67"/>
    <w:rsid w:val="00F70114"/>
    <w:rsid w:val="00F702D1"/>
    <w:rsid w:val="00F70463"/>
    <w:rsid w:val="00F7053A"/>
    <w:rsid w:val="00F706BA"/>
    <w:rsid w:val="00F70907"/>
    <w:rsid w:val="00F70938"/>
    <w:rsid w:val="00F70BEA"/>
    <w:rsid w:val="00F70C4E"/>
    <w:rsid w:val="00F70D75"/>
    <w:rsid w:val="00F70E8F"/>
    <w:rsid w:val="00F712AA"/>
    <w:rsid w:val="00F71386"/>
    <w:rsid w:val="00F713A9"/>
    <w:rsid w:val="00F714CF"/>
    <w:rsid w:val="00F7156C"/>
    <w:rsid w:val="00F71856"/>
    <w:rsid w:val="00F71C2B"/>
    <w:rsid w:val="00F71F8F"/>
    <w:rsid w:val="00F720D2"/>
    <w:rsid w:val="00F724C1"/>
    <w:rsid w:val="00F7268E"/>
    <w:rsid w:val="00F726D1"/>
    <w:rsid w:val="00F7291F"/>
    <w:rsid w:val="00F72A93"/>
    <w:rsid w:val="00F72C9E"/>
    <w:rsid w:val="00F72CD6"/>
    <w:rsid w:val="00F72D86"/>
    <w:rsid w:val="00F73013"/>
    <w:rsid w:val="00F73113"/>
    <w:rsid w:val="00F73347"/>
    <w:rsid w:val="00F7351F"/>
    <w:rsid w:val="00F73576"/>
    <w:rsid w:val="00F73589"/>
    <w:rsid w:val="00F73595"/>
    <w:rsid w:val="00F73788"/>
    <w:rsid w:val="00F73951"/>
    <w:rsid w:val="00F73B55"/>
    <w:rsid w:val="00F73D84"/>
    <w:rsid w:val="00F73F3B"/>
    <w:rsid w:val="00F740C5"/>
    <w:rsid w:val="00F7420B"/>
    <w:rsid w:val="00F743C2"/>
    <w:rsid w:val="00F7452B"/>
    <w:rsid w:val="00F74890"/>
    <w:rsid w:val="00F748DD"/>
    <w:rsid w:val="00F74987"/>
    <w:rsid w:val="00F74D14"/>
    <w:rsid w:val="00F74F3C"/>
    <w:rsid w:val="00F74F42"/>
    <w:rsid w:val="00F74FDE"/>
    <w:rsid w:val="00F750CD"/>
    <w:rsid w:val="00F752D1"/>
    <w:rsid w:val="00F75463"/>
    <w:rsid w:val="00F7573F"/>
    <w:rsid w:val="00F7574D"/>
    <w:rsid w:val="00F75A98"/>
    <w:rsid w:val="00F75A9B"/>
    <w:rsid w:val="00F75ADB"/>
    <w:rsid w:val="00F75D63"/>
    <w:rsid w:val="00F75E44"/>
    <w:rsid w:val="00F75EFE"/>
    <w:rsid w:val="00F761FF"/>
    <w:rsid w:val="00F76429"/>
    <w:rsid w:val="00F76B76"/>
    <w:rsid w:val="00F76E85"/>
    <w:rsid w:val="00F76FDF"/>
    <w:rsid w:val="00F7716D"/>
    <w:rsid w:val="00F77472"/>
    <w:rsid w:val="00F774B2"/>
    <w:rsid w:val="00F77557"/>
    <w:rsid w:val="00F775AA"/>
    <w:rsid w:val="00F77E64"/>
    <w:rsid w:val="00F77F33"/>
    <w:rsid w:val="00F77F6A"/>
    <w:rsid w:val="00F77F86"/>
    <w:rsid w:val="00F77FA7"/>
    <w:rsid w:val="00F8000F"/>
    <w:rsid w:val="00F8003C"/>
    <w:rsid w:val="00F805CA"/>
    <w:rsid w:val="00F8088A"/>
    <w:rsid w:val="00F80901"/>
    <w:rsid w:val="00F80A29"/>
    <w:rsid w:val="00F81276"/>
    <w:rsid w:val="00F812C8"/>
    <w:rsid w:val="00F8133D"/>
    <w:rsid w:val="00F813C1"/>
    <w:rsid w:val="00F814E9"/>
    <w:rsid w:val="00F817E9"/>
    <w:rsid w:val="00F818F4"/>
    <w:rsid w:val="00F81B38"/>
    <w:rsid w:val="00F81C04"/>
    <w:rsid w:val="00F81C36"/>
    <w:rsid w:val="00F81C51"/>
    <w:rsid w:val="00F81CA2"/>
    <w:rsid w:val="00F81EB1"/>
    <w:rsid w:val="00F824A0"/>
    <w:rsid w:val="00F82604"/>
    <w:rsid w:val="00F82A84"/>
    <w:rsid w:val="00F82D3E"/>
    <w:rsid w:val="00F82EB5"/>
    <w:rsid w:val="00F82FE1"/>
    <w:rsid w:val="00F830DA"/>
    <w:rsid w:val="00F8324C"/>
    <w:rsid w:val="00F83359"/>
    <w:rsid w:val="00F83423"/>
    <w:rsid w:val="00F83701"/>
    <w:rsid w:val="00F8380F"/>
    <w:rsid w:val="00F83B78"/>
    <w:rsid w:val="00F83C36"/>
    <w:rsid w:val="00F83CB7"/>
    <w:rsid w:val="00F83D5E"/>
    <w:rsid w:val="00F83F42"/>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3D7"/>
    <w:rsid w:val="00F85602"/>
    <w:rsid w:val="00F85A30"/>
    <w:rsid w:val="00F85CB2"/>
    <w:rsid w:val="00F85E35"/>
    <w:rsid w:val="00F86099"/>
    <w:rsid w:val="00F861D0"/>
    <w:rsid w:val="00F86256"/>
    <w:rsid w:val="00F86391"/>
    <w:rsid w:val="00F864E4"/>
    <w:rsid w:val="00F865A6"/>
    <w:rsid w:val="00F867AB"/>
    <w:rsid w:val="00F86BE8"/>
    <w:rsid w:val="00F86D45"/>
    <w:rsid w:val="00F86E39"/>
    <w:rsid w:val="00F870A4"/>
    <w:rsid w:val="00F87310"/>
    <w:rsid w:val="00F87337"/>
    <w:rsid w:val="00F873CE"/>
    <w:rsid w:val="00F8754B"/>
    <w:rsid w:val="00F877D2"/>
    <w:rsid w:val="00F87932"/>
    <w:rsid w:val="00F87E23"/>
    <w:rsid w:val="00F9000F"/>
    <w:rsid w:val="00F9005B"/>
    <w:rsid w:val="00F9008A"/>
    <w:rsid w:val="00F900CF"/>
    <w:rsid w:val="00F90140"/>
    <w:rsid w:val="00F909BF"/>
    <w:rsid w:val="00F90A31"/>
    <w:rsid w:val="00F90AF7"/>
    <w:rsid w:val="00F90C95"/>
    <w:rsid w:val="00F91071"/>
    <w:rsid w:val="00F91177"/>
    <w:rsid w:val="00F91190"/>
    <w:rsid w:val="00F9145B"/>
    <w:rsid w:val="00F914CB"/>
    <w:rsid w:val="00F91635"/>
    <w:rsid w:val="00F9167B"/>
    <w:rsid w:val="00F917CB"/>
    <w:rsid w:val="00F91912"/>
    <w:rsid w:val="00F91A2B"/>
    <w:rsid w:val="00F91EB2"/>
    <w:rsid w:val="00F91F70"/>
    <w:rsid w:val="00F9200D"/>
    <w:rsid w:val="00F922D2"/>
    <w:rsid w:val="00F923F8"/>
    <w:rsid w:val="00F9241B"/>
    <w:rsid w:val="00F92664"/>
    <w:rsid w:val="00F92AD4"/>
    <w:rsid w:val="00F92B96"/>
    <w:rsid w:val="00F92D85"/>
    <w:rsid w:val="00F9300E"/>
    <w:rsid w:val="00F930C8"/>
    <w:rsid w:val="00F930E7"/>
    <w:rsid w:val="00F93291"/>
    <w:rsid w:val="00F93563"/>
    <w:rsid w:val="00F935C7"/>
    <w:rsid w:val="00F93702"/>
    <w:rsid w:val="00F939C1"/>
    <w:rsid w:val="00F93A0C"/>
    <w:rsid w:val="00F93A3D"/>
    <w:rsid w:val="00F93B31"/>
    <w:rsid w:val="00F93B69"/>
    <w:rsid w:val="00F93BA1"/>
    <w:rsid w:val="00F93C85"/>
    <w:rsid w:val="00F93D6E"/>
    <w:rsid w:val="00F93D8B"/>
    <w:rsid w:val="00F941BE"/>
    <w:rsid w:val="00F944F3"/>
    <w:rsid w:val="00F9467C"/>
    <w:rsid w:val="00F949C5"/>
    <w:rsid w:val="00F94F36"/>
    <w:rsid w:val="00F94F4B"/>
    <w:rsid w:val="00F958ED"/>
    <w:rsid w:val="00F95C3B"/>
    <w:rsid w:val="00F95E62"/>
    <w:rsid w:val="00F95E95"/>
    <w:rsid w:val="00F95EC9"/>
    <w:rsid w:val="00F96051"/>
    <w:rsid w:val="00F960A9"/>
    <w:rsid w:val="00F96176"/>
    <w:rsid w:val="00F96294"/>
    <w:rsid w:val="00F962FC"/>
    <w:rsid w:val="00F96342"/>
    <w:rsid w:val="00F9657A"/>
    <w:rsid w:val="00F965AC"/>
    <w:rsid w:val="00F968A0"/>
    <w:rsid w:val="00F968C8"/>
    <w:rsid w:val="00F968FD"/>
    <w:rsid w:val="00F96D03"/>
    <w:rsid w:val="00F97142"/>
    <w:rsid w:val="00F972C0"/>
    <w:rsid w:val="00F97448"/>
    <w:rsid w:val="00F97468"/>
    <w:rsid w:val="00F975D3"/>
    <w:rsid w:val="00F977A2"/>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FAB"/>
    <w:rsid w:val="00FA2020"/>
    <w:rsid w:val="00FA2088"/>
    <w:rsid w:val="00FA2118"/>
    <w:rsid w:val="00FA21CA"/>
    <w:rsid w:val="00FA24DE"/>
    <w:rsid w:val="00FA28E1"/>
    <w:rsid w:val="00FA2A5C"/>
    <w:rsid w:val="00FA2A78"/>
    <w:rsid w:val="00FA2C05"/>
    <w:rsid w:val="00FA3272"/>
    <w:rsid w:val="00FA33AB"/>
    <w:rsid w:val="00FA33DB"/>
    <w:rsid w:val="00FA3411"/>
    <w:rsid w:val="00FA3663"/>
    <w:rsid w:val="00FA36C0"/>
    <w:rsid w:val="00FA3973"/>
    <w:rsid w:val="00FA3A11"/>
    <w:rsid w:val="00FA3A5E"/>
    <w:rsid w:val="00FA3A84"/>
    <w:rsid w:val="00FA3B28"/>
    <w:rsid w:val="00FA41E7"/>
    <w:rsid w:val="00FA429A"/>
    <w:rsid w:val="00FA47EB"/>
    <w:rsid w:val="00FA4889"/>
    <w:rsid w:val="00FA4B3C"/>
    <w:rsid w:val="00FA4D73"/>
    <w:rsid w:val="00FA4FE1"/>
    <w:rsid w:val="00FA5256"/>
    <w:rsid w:val="00FA5271"/>
    <w:rsid w:val="00FA52B0"/>
    <w:rsid w:val="00FA537F"/>
    <w:rsid w:val="00FA5789"/>
    <w:rsid w:val="00FA59B8"/>
    <w:rsid w:val="00FA6089"/>
    <w:rsid w:val="00FA6522"/>
    <w:rsid w:val="00FA672A"/>
    <w:rsid w:val="00FA6995"/>
    <w:rsid w:val="00FA6B4B"/>
    <w:rsid w:val="00FA6EEB"/>
    <w:rsid w:val="00FA6F9D"/>
    <w:rsid w:val="00FA6FC2"/>
    <w:rsid w:val="00FA7447"/>
    <w:rsid w:val="00FA7B0E"/>
    <w:rsid w:val="00FA7C8A"/>
    <w:rsid w:val="00FA7F73"/>
    <w:rsid w:val="00FA7F7A"/>
    <w:rsid w:val="00FB023F"/>
    <w:rsid w:val="00FB03CA"/>
    <w:rsid w:val="00FB0674"/>
    <w:rsid w:val="00FB06B9"/>
    <w:rsid w:val="00FB07A3"/>
    <w:rsid w:val="00FB0A95"/>
    <w:rsid w:val="00FB0ABB"/>
    <w:rsid w:val="00FB0DF8"/>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6F4"/>
    <w:rsid w:val="00FB5D76"/>
    <w:rsid w:val="00FB5F7A"/>
    <w:rsid w:val="00FB60E2"/>
    <w:rsid w:val="00FB6215"/>
    <w:rsid w:val="00FB6253"/>
    <w:rsid w:val="00FB62A4"/>
    <w:rsid w:val="00FB64D0"/>
    <w:rsid w:val="00FB6527"/>
    <w:rsid w:val="00FB658A"/>
    <w:rsid w:val="00FB68A0"/>
    <w:rsid w:val="00FB692A"/>
    <w:rsid w:val="00FB6932"/>
    <w:rsid w:val="00FB698F"/>
    <w:rsid w:val="00FB6BE3"/>
    <w:rsid w:val="00FB6CFA"/>
    <w:rsid w:val="00FB6D34"/>
    <w:rsid w:val="00FB6FF9"/>
    <w:rsid w:val="00FB7268"/>
    <w:rsid w:val="00FB74CB"/>
    <w:rsid w:val="00FB7521"/>
    <w:rsid w:val="00FB7606"/>
    <w:rsid w:val="00FB7703"/>
    <w:rsid w:val="00FB77BD"/>
    <w:rsid w:val="00FB79C0"/>
    <w:rsid w:val="00FB79C1"/>
    <w:rsid w:val="00FB7B4B"/>
    <w:rsid w:val="00FB7E55"/>
    <w:rsid w:val="00FB7EBF"/>
    <w:rsid w:val="00FC00E9"/>
    <w:rsid w:val="00FC01C3"/>
    <w:rsid w:val="00FC05A6"/>
    <w:rsid w:val="00FC0687"/>
    <w:rsid w:val="00FC06C2"/>
    <w:rsid w:val="00FC0706"/>
    <w:rsid w:val="00FC071B"/>
    <w:rsid w:val="00FC0E38"/>
    <w:rsid w:val="00FC0E54"/>
    <w:rsid w:val="00FC0E7D"/>
    <w:rsid w:val="00FC110A"/>
    <w:rsid w:val="00FC1147"/>
    <w:rsid w:val="00FC1157"/>
    <w:rsid w:val="00FC1414"/>
    <w:rsid w:val="00FC1449"/>
    <w:rsid w:val="00FC146C"/>
    <w:rsid w:val="00FC1A86"/>
    <w:rsid w:val="00FC1D08"/>
    <w:rsid w:val="00FC1E16"/>
    <w:rsid w:val="00FC20B7"/>
    <w:rsid w:val="00FC20D6"/>
    <w:rsid w:val="00FC2328"/>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9A8"/>
    <w:rsid w:val="00FC4A60"/>
    <w:rsid w:val="00FC4EFA"/>
    <w:rsid w:val="00FC50B4"/>
    <w:rsid w:val="00FC51F6"/>
    <w:rsid w:val="00FC524F"/>
    <w:rsid w:val="00FC530D"/>
    <w:rsid w:val="00FC5750"/>
    <w:rsid w:val="00FC5838"/>
    <w:rsid w:val="00FC5A55"/>
    <w:rsid w:val="00FC5D01"/>
    <w:rsid w:val="00FC5DAF"/>
    <w:rsid w:val="00FC5DF0"/>
    <w:rsid w:val="00FC6099"/>
    <w:rsid w:val="00FC6139"/>
    <w:rsid w:val="00FC62F9"/>
    <w:rsid w:val="00FC6387"/>
    <w:rsid w:val="00FC6633"/>
    <w:rsid w:val="00FC6A7F"/>
    <w:rsid w:val="00FC6D08"/>
    <w:rsid w:val="00FC6D3A"/>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F2"/>
    <w:rsid w:val="00FD120C"/>
    <w:rsid w:val="00FD1629"/>
    <w:rsid w:val="00FD1B94"/>
    <w:rsid w:val="00FD1BB3"/>
    <w:rsid w:val="00FD1C3C"/>
    <w:rsid w:val="00FD1F8D"/>
    <w:rsid w:val="00FD244E"/>
    <w:rsid w:val="00FD2918"/>
    <w:rsid w:val="00FD29EE"/>
    <w:rsid w:val="00FD2AAC"/>
    <w:rsid w:val="00FD2CE6"/>
    <w:rsid w:val="00FD2F54"/>
    <w:rsid w:val="00FD340D"/>
    <w:rsid w:val="00FD366D"/>
    <w:rsid w:val="00FD37EA"/>
    <w:rsid w:val="00FD38A9"/>
    <w:rsid w:val="00FD3CFD"/>
    <w:rsid w:val="00FD4247"/>
    <w:rsid w:val="00FD4B00"/>
    <w:rsid w:val="00FD4FE0"/>
    <w:rsid w:val="00FD5238"/>
    <w:rsid w:val="00FD537E"/>
    <w:rsid w:val="00FD56A4"/>
    <w:rsid w:val="00FD5971"/>
    <w:rsid w:val="00FD5BF4"/>
    <w:rsid w:val="00FD5D20"/>
    <w:rsid w:val="00FD5ED1"/>
    <w:rsid w:val="00FD5EEE"/>
    <w:rsid w:val="00FD6002"/>
    <w:rsid w:val="00FD619C"/>
    <w:rsid w:val="00FD6245"/>
    <w:rsid w:val="00FD6289"/>
    <w:rsid w:val="00FD6292"/>
    <w:rsid w:val="00FD64CE"/>
    <w:rsid w:val="00FD6E7A"/>
    <w:rsid w:val="00FD7442"/>
    <w:rsid w:val="00FD7598"/>
    <w:rsid w:val="00FD7800"/>
    <w:rsid w:val="00FD7A60"/>
    <w:rsid w:val="00FD7D91"/>
    <w:rsid w:val="00FE00D5"/>
    <w:rsid w:val="00FE05F3"/>
    <w:rsid w:val="00FE0761"/>
    <w:rsid w:val="00FE0DCC"/>
    <w:rsid w:val="00FE0F81"/>
    <w:rsid w:val="00FE12ED"/>
    <w:rsid w:val="00FE151D"/>
    <w:rsid w:val="00FE1671"/>
    <w:rsid w:val="00FE16C4"/>
    <w:rsid w:val="00FE181D"/>
    <w:rsid w:val="00FE1A51"/>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659"/>
    <w:rsid w:val="00FE3B00"/>
    <w:rsid w:val="00FE3BC3"/>
    <w:rsid w:val="00FE3C0C"/>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5F8B"/>
    <w:rsid w:val="00FE620F"/>
    <w:rsid w:val="00FE65CF"/>
    <w:rsid w:val="00FE662A"/>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7B"/>
    <w:rsid w:val="00FF04C2"/>
    <w:rsid w:val="00FF05E0"/>
    <w:rsid w:val="00FF0713"/>
    <w:rsid w:val="00FF0732"/>
    <w:rsid w:val="00FF07AA"/>
    <w:rsid w:val="00FF07F2"/>
    <w:rsid w:val="00FF0AAD"/>
    <w:rsid w:val="00FF0BBE"/>
    <w:rsid w:val="00FF118C"/>
    <w:rsid w:val="00FF11F5"/>
    <w:rsid w:val="00FF1923"/>
    <w:rsid w:val="00FF1996"/>
    <w:rsid w:val="00FF1A95"/>
    <w:rsid w:val="00FF1BEB"/>
    <w:rsid w:val="00FF1E82"/>
    <w:rsid w:val="00FF2065"/>
    <w:rsid w:val="00FF2092"/>
    <w:rsid w:val="00FF226B"/>
    <w:rsid w:val="00FF228A"/>
    <w:rsid w:val="00FF23AC"/>
    <w:rsid w:val="00FF2486"/>
    <w:rsid w:val="00FF24BB"/>
    <w:rsid w:val="00FF256A"/>
    <w:rsid w:val="00FF26E9"/>
    <w:rsid w:val="00FF27DF"/>
    <w:rsid w:val="00FF2B4A"/>
    <w:rsid w:val="00FF2C38"/>
    <w:rsid w:val="00FF2C4B"/>
    <w:rsid w:val="00FF30CE"/>
    <w:rsid w:val="00FF3347"/>
    <w:rsid w:val="00FF39E0"/>
    <w:rsid w:val="00FF3B79"/>
    <w:rsid w:val="00FF3BA3"/>
    <w:rsid w:val="00FF3D94"/>
    <w:rsid w:val="00FF40A1"/>
    <w:rsid w:val="00FF4171"/>
    <w:rsid w:val="00FF417E"/>
    <w:rsid w:val="00FF431B"/>
    <w:rsid w:val="00FF47A9"/>
    <w:rsid w:val="00FF482F"/>
    <w:rsid w:val="00FF4A59"/>
    <w:rsid w:val="00FF4A9A"/>
    <w:rsid w:val="00FF4B42"/>
    <w:rsid w:val="00FF525B"/>
    <w:rsid w:val="00FF545D"/>
    <w:rsid w:val="00FF548E"/>
    <w:rsid w:val="00FF55D9"/>
    <w:rsid w:val="00FF55E2"/>
    <w:rsid w:val="00FF5D14"/>
    <w:rsid w:val="00FF5D8E"/>
    <w:rsid w:val="00FF6198"/>
    <w:rsid w:val="00FF622B"/>
    <w:rsid w:val="00FF6278"/>
    <w:rsid w:val="00FF6490"/>
    <w:rsid w:val="00FF6A6A"/>
    <w:rsid w:val="00FF6BAF"/>
    <w:rsid w:val="00FF6D1C"/>
    <w:rsid w:val="00FF6D9A"/>
    <w:rsid w:val="00FF6E84"/>
    <w:rsid w:val="00FF7D60"/>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762DC6A3"/>
  <w15:docId w15:val="{06A5606B-36B4-4E56-BB4C-F858EE738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clear" w:pos="1746"/>
        <w:tab w:val="num" w:pos="576"/>
        <w:tab w:val="num" w:pos="5706"/>
      </w:tabs>
      <w:spacing w:before="180"/>
      <w:ind w:left="576"/>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iPriority w:val="99"/>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contextualSpacing/>
    </w:pPr>
  </w:style>
  <w:style w:type="character" w:styleId="Hyperlink">
    <w:name w:val="Hyperlink"/>
    <w:uiPriority w:val="99"/>
    <w:unhideWhenUsed/>
    <w:rsid w:val="00D70141"/>
    <w:rPr>
      <w:color w:val="0000FF"/>
      <w:u w:val="single"/>
    </w:rPr>
  </w:style>
  <w:style w:type="paragraph" w:customStyle="1" w:styleId="N1">
    <w:name w:val="N1"/>
    <w:basedOn w:val="Normal"/>
    <w:link w:val="N1Char"/>
    <w:qFormat/>
    <w:rsid w:val="0051359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N1Char">
    <w:name w:val="N1 Char"/>
    <w:basedOn w:val="DefaultParagraphFont"/>
    <w:link w:val="N1"/>
    <w:rsid w:val="00513598"/>
    <w:rPr>
      <w:rFonts w:cstheme="minorHAnsi"/>
      <w:lang w:eastAsia="ko-KR" w:bidi="hi-IN"/>
    </w:rPr>
  </w:style>
  <w:style w:type="paragraph" w:styleId="BodyText">
    <w:name w:val="Body Text"/>
    <w:aliases w:val="bt"/>
    <w:basedOn w:val="Normal"/>
    <w:link w:val="BodyTextChar"/>
    <w:rsid w:val="00AA1CFF"/>
    <w:pPr>
      <w:overflowPunct/>
      <w:autoSpaceDE/>
      <w:autoSpaceDN/>
      <w:adjustRightInd/>
      <w:jc w:val="both"/>
      <w:textAlignment w:val="auto"/>
    </w:pPr>
    <w:rPr>
      <w:rFonts w:ascii="Times" w:eastAsia="Batang" w:hAnsi="Times"/>
      <w:szCs w:val="24"/>
    </w:rPr>
  </w:style>
  <w:style w:type="character" w:customStyle="1" w:styleId="BodyTextChar">
    <w:name w:val="Body Text Char"/>
    <w:aliases w:val="bt Char"/>
    <w:basedOn w:val="DefaultParagraphFont"/>
    <w:link w:val="BodyText"/>
    <w:rsid w:val="00AA1CFF"/>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906035812">
      <w:bodyDiv w:val="1"/>
      <w:marLeft w:val="0"/>
      <w:marRight w:val="0"/>
      <w:marTop w:val="0"/>
      <w:marBottom w:val="0"/>
      <w:divBdr>
        <w:top w:val="none" w:sz="0" w:space="0" w:color="auto"/>
        <w:left w:val="none" w:sz="0" w:space="0" w:color="auto"/>
        <w:bottom w:val="none" w:sz="0" w:space="0" w:color="auto"/>
        <w:right w:val="none" w:sz="0" w:space="0" w:color="auto"/>
      </w:divBdr>
    </w:div>
    <w:div w:id="938681498">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0613851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38018371">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1107788">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 w:id="213313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package" Target="embeddings/Microsoft_Visio_Drawing.vsd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9.png"/><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emf"/><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jpeg"/><Relationship Id="rId28" Type="http://schemas.openxmlformats.org/officeDocument/2006/relationships/image" Target="media/image15.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package" Target="embeddings/Microsoft_Visio_Drawing1.vsdx"/><Relationship Id="rId30" Type="http://schemas.openxmlformats.org/officeDocument/2006/relationships/image" Target="media/image16.e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C4F144CE-EF10-4A58-941B-4E62D5DAC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4.xml><?xml version="1.0" encoding="utf-8"?>
<ds:datastoreItem xmlns:ds="http://schemas.openxmlformats.org/officeDocument/2006/customXml" ds:itemID="{DFC007E9-0D0F-48B3-9E23-3A89C422E37F}">
  <ds:schemaRefs>
    <ds:schemaRef ds:uri="a7bc6c04-a6f3-4b85-abcc-278c78dc556b"/>
    <ds:schemaRef ds:uri="http://schemas.microsoft.com/office/2006/documentManagement/types"/>
    <ds:schemaRef ds:uri="http://schemas.microsoft.com/office/2006/metadata/properties"/>
    <ds:schemaRef ds:uri="http://purl.org/dc/elements/1.1/"/>
    <ds:schemaRef ds:uri="2ff76fbf-12b9-4337-ad3b-122e2d975ade"/>
    <ds:schemaRef ds:uri="http://schemas.openxmlformats.org/package/2006/metadata/core-properties"/>
    <ds:schemaRef ds:uri="http://www.w3.org/XML/1998/namespace"/>
    <ds:schemaRef ds:uri="http://purl.org/dc/terms/"/>
    <ds:schemaRef ds:uri="http://schemas.microsoft.com/office/infopath/2007/PartnerControls"/>
    <ds:schemaRef ds:uri="ab813fb6-1347-4985-ab36-6575371b00b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14773</TotalTime>
  <Pages>18</Pages>
  <Words>5267</Words>
  <Characters>30025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Salvatore Talarico</cp:lastModifiedBy>
  <cp:revision>3238</cp:revision>
  <dcterms:created xsi:type="dcterms:W3CDTF">2022-03-24T10:01:00Z</dcterms:created>
  <dcterms:modified xsi:type="dcterms:W3CDTF">2022-08-11T04:03:00Z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